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50D54" w14:textId="0CC397FA" w:rsidR="00125048" w:rsidRDefault="006A2A7A" w:rsidP="00D70601">
      <w:pPr>
        <w:spacing w:line="259"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IN THE UNITED STATES DISTRICT COURT</w:t>
      </w:r>
    </w:p>
    <w:p w14:paraId="6BDD4620" w14:textId="77777777" w:rsidR="00125048" w:rsidRDefault="006A2A7A" w:rsidP="00D70601">
      <w:pPr>
        <w:spacing w:line="259"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FOR THE DISTRICT OF MINNESOTA</w:t>
      </w:r>
    </w:p>
    <w:p w14:paraId="22D82812" w14:textId="77777777" w:rsidR="00125048" w:rsidRDefault="00125048" w:rsidP="00D70601">
      <w:pPr>
        <w:spacing w:after="160" w:line="259" w:lineRule="auto"/>
        <w:jc w:val="both"/>
        <w:rPr>
          <w:rFonts w:ascii="Times New Roman" w:eastAsia="Times New Roman" w:hAnsi="Times New Roman" w:cs="Times New Roman"/>
          <w:b/>
          <w:sz w:val="26"/>
          <w:szCs w:val="26"/>
        </w:rPr>
      </w:pPr>
    </w:p>
    <w:tbl>
      <w:tblPr>
        <w:tblStyle w:val="a"/>
        <w:tblW w:w="935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040"/>
      </w:tblGrid>
      <w:tr w:rsidR="00125048" w14:paraId="1EFF25B4" w14:textId="77777777" w:rsidTr="007A62CE">
        <w:tc>
          <w:tcPr>
            <w:tcW w:w="5310" w:type="dxa"/>
          </w:tcPr>
          <w:p w14:paraId="59860A7C" w14:textId="77777777" w:rsidR="00125048" w:rsidRDefault="00125048"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064D2FFC" w14:textId="45C33B99" w:rsidR="00125048" w:rsidRDefault="006D3007"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PETITIONER</w:t>
            </w:r>
            <w:r w:rsidR="006A2A7A">
              <w:rPr>
                <w:rFonts w:ascii="Times New Roman" w:eastAsia="Times New Roman" w:hAnsi="Times New Roman" w:cs="Times New Roman"/>
                <w:sz w:val="26"/>
                <w:szCs w:val="26"/>
              </w:rPr>
              <w:t>,</w:t>
            </w:r>
          </w:p>
          <w:p w14:paraId="5A369077" w14:textId="77777777" w:rsidR="00125048" w:rsidRDefault="00125048"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7A510EBA" w14:textId="77777777" w:rsidR="00125048" w:rsidRDefault="006A2A7A"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Petitioner,</w:t>
            </w:r>
          </w:p>
          <w:p w14:paraId="12AEEC2F" w14:textId="77777777" w:rsidR="00125048" w:rsidRDefault="006A2A7A"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w:t>
            </w:r>
          </w:p>
          <w:p w14:paraId="5BA78F3B" w14:textId="77777777" w:rsidR="00125048" w:rsidRDefault="00125048"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462EA133" w14:textId="0F2B1A7F" w:rsidR="00125048" w:rsidRDefault="006A2A7A"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William </w:t>
            </w:r>
            <w:r w:rsidR="009745A2">
              <w:rPr>
                <w:rFonts w:ascii="Times New Roman" w:eastAsia="Times New Roman" w:hAnsi="Times New Roman" w:cs="Times New Roman"/>
                <w:b/>
                <w:sz w:val="26"/>
                <w:szCs w:val="26"/>
              </w:rPr>
              <w:t>BARR</w:t>
            </w:r>
            <w:r>
              <w:rPr>
                <w:rFonts w:ascii="Times New Roman" w:eastAsia="Times New Roman" w:hAnsi="Times New Roman" w:cs="Times New Roman"/>
                <w:sz w:val="26"/>
                <w:szCs w:val="26"/>
              </w:rPr>
              <w:t xml:space="preserve">, U.S. Attorney </w:t>
            </w:r>
            <w:proofErr w:type="gramStart"/>
            <w:r>
              <w:rPr>
                <w:rFonts w:ascii="Times New Roman" w:eastAsia="Times New Roman" w:hAnsi="Times New Roman" w:cs="Times New Roman"/>
                <w:sz w:val="26"/>
                <w:szCs w:val="26"/>
              </w:rPr>
              <w:t>General;</w:t>
            </w:r>
            <w:proofErr w:type="gramEnd"/>
          </w:p>
          <w:p w14:paraId="05EB0868" w14:textId="77777777" w:rsidR="00125048" w:rsidRDefault="00125048" w:rsidP="009745A2">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highlight w:val="yellow"/>
                <w:u w:val="single"/>
              </w:rPr>
            </w:pPr>
          </w:p>
          <w:p w14:paraId="24AE4052" w14:textId="4B45FF6A" w:rsidR="00125048" w:rsidRDefault="006A2A7A"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Chad </w:t>
            </w:r>
            <w:r w:rsidR="009745A2">
              <w:rPr>
                <w:rFonts w:ascii="Times New Roman" w:eastAsia="Times New Roman" w:hAnsi="Times New Roman" w:cs="Times New Roman"/>
                <w:b/>
                <w:sz w:val="26"/>
                <w:szCs w:val="26"/>
              </w:rPr>
              <w:t>WOLF</w:t>
            </w:r>
            <w:r>
              <w:rPr>
                <w:rFonts w:ascii="Times New Roman" w:eastAsia="Times New Roman" w:hAnsi="Times New Roman" w:cs="Times New Roman"/>
                <w:sz w:val="26"/>
                <w:szCs w:val="26"/>
              </w:rPr>
              <w:t xml:space="preserve">, Acting Secretary, Department of Homeland </w:t>
            </w:r>
            <w:proofErr w:type="gramStart"/>
            <w:r>
              <w:rPr>
                <w:rFonts w:ascii="Times New Roman" w:eastAsia="Times New Roman" w:hAnsi="Times New Roman" w:cs="Times New Roman"/>
                <w:sz w:val="26"/>
                <w:szCs w:val="26"/>
              </w:rPr>
              <w:t>Security;</w:t>
            </w:r>
            <w:proofErr w:type="gramEnd"/>
          </w:p>
          <w:p w14:paraId="4BE648A7" w14:textId="77777777" w:rsidR="00125048" w:rsidRDefault="00125048" w:rsidP="009745A2">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rPr>
            </w:pPr>
          </w:p>
          <w:p w14:paraId="5C7E17B7" w14:textId="42D2922C" w:rsidR="00125048" w:rsidRDefault="006A2A7A"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Matthew </w:t>
            </w:r>
            <w:r w:rsidR="009745A2">
              <w:rPr>
                <w:rFonts w:ascii="Times New Roman" w:eastAsia="Times New Roman" w:hAnsi="Times New Roman" w:cs="Times New Roman"/>
                <w:b/>
                <w:sz w:val="26"/>
                <w:szCs w:val="26"/>
              </w:rPr>
              <w:t>ALBENCE</w:t>
            </w:r>
            <w:r>
              <w:rPr>
                <w:rFonts w:ascii="Times New Roman" w:eastAsia="Times New Roman" w:hAnsi="Times New Roman" w:cs="Times New Roman"/>
                <w:sz w:val="26"/>
                <w:szCs w:val="26"/>
              </w:rPr>
              <w:t xml:space="preserve">, Acting Director, Immigration and Customs </w:t>
            </w:r>
            <w:proofErr w:type="gramStart"/>
            <w:r>
              <w:rPr>
                <w:rFonts w:ascii="Times New Roman" w:eastAsia="Times New Roman" w:hAnsi="Times New Roman" w:cs="Times New Roman"/>
                <w:sz w:val="26"/>
                <w:szCs w:val="26"/>
              </w:rPr>
              <w:t>Enforcement;</w:t>
            </w:r>
            <w:proofErr w:type="gramEnd"/>
          </w:p>
          <w:p w14:paraId="6C60BAA5" w14:textId="77777777" w:rsidR="00125048" w:rsidRDefault="00125048" w:rsidP="009745A2">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rPr>
            </w:pPr>
          </w:p>
          <w:p w14:paraId="55E52CBF" w14:textId="3137C745" w:rsidR="00125048" w:rsidRDefault="006A2A7A"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Peter </w:t>
            </w:r>
            <w:r w:rsidR="009745A2">
              <w:rPr>
                <w:rFonts w:ascii="Times New Roman" w:eastAsia="Times New Roman" w:hAnsi="Times New Roman" w:cs="Times New Roman"/>
                <w:b/>
                <w:sz w:val="26"/>
                <w:szCs w:val="26"/>
              </w:rPr>
              <w:t>BERG</w:t>
            </w:r>
            <w:r>
              <w:rPr>
                <w:rFonts w:ascii="Times New Roman" w:eastAsia="Times New Roman" w:hAnsi="Times New Roman" w:cs="Times New Roman"/>
                <w:sz w:val="26"/>
                <w:szCs w:val="26"/>
              </w:rPr>
              <w:t>, Director, St. Paul Field Office, Immigration and Customs Enforcement; and</w:t>
            </w:r>
          </w:p>
          <w:p w14:paraId="53F28F4D" w14:textId="77777777" w:rsidR="00125048" w:rsidRDefault="00125048" w:rsidP="009745A2">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highlight w:val="yellow"/>
                <w:u w:val="single"/>
              </w:rPr>
            </w:pPr>
          </w:p>
          <w:p w14:paraId="1B7056BD" w14:textId="2FD5C752" w:rsidR="00125048" w:rsidRDefault="006D3007"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Joel BROTT</w:t>
            </w:r>
            <w:r w:rsidR="006A2A7A">
              <w:rPr>
                <w:rFonts w:ascii="Times New Roman" w:eastAsia="Times New Roman" w:hAnsi="Times New Roman" w:cs="Times New Roman"/>
                <w:sz w:val="26"/>
                <w:szCs w:val="26"/>
              </w:rPr>
              <w:t xml:space="preserve">, Sheriff, </w:t>
            </w:r>
            <w:r>
              <w:rPr>
                <w:rFonts w:ascii="Times New Roman" w:eastAsia="Times New Roman" w:hAnsi="Times New Roman" w:cs="Times New Roman"/>
                <w:sz w:val="26"/>
                <w:szCs w:val="26"/>
              </w:rPr>
              <w:t>Sherburne</w:t>
            </w:r>
            <w:r>
              <w:rPr>
                <w:rFonts w:ascii="Times New Roman" w:eastAsia="Times New Roman" w:hAnsi="Times New Roman" w:cs="Times New Roman"/>
                <w:sz w:val="26"/>
                <w:szCs w:val="26"/>
              </w:rPr>
              <w:t xml:space="preserve"> </w:t>
            </w:r>
            <w:r w:rsidR="006A2A7A">
              <w:rPr>
                <w:rFonts w:ascii="Times New Roman" w:eastAsia="Times New Roman" w:hAnsi="Times New Roman" w:cs="Times New Roman"/>
                <w:sz w:val="26"/>
                <w:szCs w:val="26"/>
              </w:rPr>
              <w:t>County</w:t>
            </w:r>
            <w:r>
              <w:rPr>
                <w:rFonts w:ascii="Times New Roman" w:eastAsia="Times New Roman" w:hAnsi="Times New Roman" w:cs="Times New Roman"/>
                <w:sz w:val="26"/>
                <w:szCs w:val="26"/>
              </w:rPr>
              <w:t>,</w:t>
            </w:r>
          </w:p>
          <w:p w14:paraId="3FBC5B5D" w14:textId="77777777" w:rsidR="00125048" w:rsidRDefault="00125048"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3809DC4C" w14:textId="5367776D" w:rsidR="00125048" w:rsidRDefault="004F2009"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A2A7A">
              <w:rPr>
                <w:rFonts w:ascii="Times New Roman" w:eastAsia="Times New Roman" w:hAnsi="Times New Roman" w:cs="Times New Roman"/>
                <w:sz w:val="26"/>
                <w:szCs w:val="26"/>
              </w:rPr>
              <w:t>Respondents.</w:t>
            </w:r>
          </w:p>
          <w:p w14:paraId="6D551D75" w14:textId="77777777" w:rsidR="00125048" w:rsidRDefault="00125048" w:rsidP="009745A2">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tc>
        <w:tc>
          <w:tcPr>
            <w:tcW w:w="4040" w:type="dxa"/>
            <w:tcBorders>
              <w:top w:val="nil"/>
              <w:bottom w:val="nil"/>
            </w:tcBorders>
          </w:tcPr>
          <w:p w14:paraId="75580723" w14:textId="77777777" w:rsidR="00125048" w:rsidRDefault="00125048" w:rsidP="00D70601">
            <w:pPr>
              <w:tabs>
                <w:tab w:val="left" w:pos="-1440"/>
                <w:tab w:val="left" w:pos="-720"/>
                <w:tab w:val="left" w:pos="0"/>
                <w:tab w:val="left" w:pos="1440"/>
                <w:tab w:val="left" w:pos="5760"/>
              </w:tabs>
              <w:spacing w:line="276" w:lineRule="auto"/>
              <w:jc w:val="both"/>
              <w:rPr>
                <w:rFonts w:ascii="Times New Roman" w:eastAsia="Times New Roman" w:hAnsi="Times New Roman" w:cs="Times New Roman"/>
                <w:sz w:val="26"/>
                <w:szCs w:val="26"/>
              </w:rPr>
            </w:pPr>
          </w:p>
          <w:p w14:paraId="6D5483C5" w14:textId="77777777" w:rsidR="00925356" w:rsidRDefault="00925356" w:rsidP="004F2009">
            <w:pPr>
              <w:tabs>
                <w:tab w:val="left" w:pos="-1440"/>
                <w:tab w:val="left" w:pos="-720"/>
                <w:tab w:val="left" w:pos="0"/>
                <w:tab w:val="left" w:pos="1440"/>
                <w:tab w:val="left" w:pos="5760"/>
              </w:tabs>
              <w:spacing w:line="276" w:lineRule="auto"/>
              <w:jc w:val="right"/>
              <w:rPr>
                <w:rFonts w:ascii="Times New Roman" w:eastAsia="Times New Roman" w:hAnsi="Times New Roman" w:cs="Times New Roman"/>
                <w:sz w:val="26"/>
                <w:szCs w:val="26"/>
              </w:rPr>
            </w:pPr>
          </w:p>
          <w:p w14:paraId="4F96D680" w14:textId="42FC8A5A" w:rsidR="00125048" w:rsidRDefault="006A2A7A" w:rsidP="00925356">
            <w:pPr>
              <w:tabs>
                <w:tab w:val="left" w:pos="-1440"/>
                <w:tab w:val="left" w:pos="-720"/>
                <w:tab w:val="left" w:pos="166"/>
                <w:tab w:val="left" w:pos="1440"/>
                <w:tab w:val="left" w:pos="5760"/>
              </w:tabs>
              <w:spacing w:line="276" w:lineRule="auto"/>
              <w:ind w:left="16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Civil Action No: </w:t>
            </w:r>
            <w:r w:rsidR="00664EF2">
              <w:rPr>
                <w:rFonts w:ascii="Times New Roman" w:eastAsia="Times New Roman" w:hAnsi="Times New Roman" w:cs="Times New Roman"/>
                <w:sz w:val="26"/>
                <w:szCs w:val="26"/>
              </w:rPr>
              <w:t>20</w:t>
            </w:r>
            <w:r>
              <w:rPr>
                <w:rFonts w:ascii="Times New Roman" w:eastAsia="Times New Roman" w:hAnsi="Times New Roman" w:cs="Times New Roman"/>
                <w:sz w:val="26"/>
                <w:szCs w:val="26"/>
              </w:rPr>
              <w:t>-cv-</w:t>
            </w:r>
          </w:p>
          <w:p w14:paraId="68AFD16D" w14:textId="26A6BEBC" w:rsidR="00125048" w:rsidRDefault="00125048" w:rsidP="00925356">
            <w:pPr>
              <w:tabs>
                <w:tab w:val="left" w:pos="-1440"/>
                <w:tab w:val="left" w:pos="-720"/>
                <w:tab w:val="left" w:pos="166"/>
                <w:tab w:val="left" w:pos="1440"/>
                <w:tab w:val="left" w:pos="5760"/>
              </w:tabs>
              <w:spacing w:line="276" w:lineRule="auto"/>
              <w:ind w:left="166"/>
              <w:rPr>
                <w:rFonts w:ascii="Times New Roman" w:eastAsia="Times New Roman" w:hAnsi="Times New Roman" w:cs="Times New Roman"/>
                <w:sz w:val="26"/>
                <w:szCs w:val="26"/>
              </w:rPr>
            </w:pPr>
          </w:p>
          <w:p w14:paraId="65EFFF52" w14:textId="4322E280" w:rsidR="004F2009" w:rsidRDefault="004F2009" w:rsidP="00925356">
            <w:pPr>
              <w:tabs>
                <w:tab w:val="left" w:pos="-1440"/>
                <w:tab w:val="left" w:pos="-720"/>
                <w:tab w:val="left" w:pos="166"/>
                <w:tab w:val="left" w:pos="1440"/>
                <w:tab w:val="left" w:pos="5760"/>
              </w:tabs>
              <w:spacing w:line="276" w:lineRule="auto"/>
              <w:ind w:left="166"/>
              <w:rPr>
                <w:rFonts w:ascii="Times New Roman" w:eastAsia="Times New Roman" w:hAnsi="Times New Roman" w:cs="Times New Roman"/>
                <w:sz w:val="26"/>
                <w:szCs w:val="26"/>
              </w:rPr>
            </w:pPr>
          </w:p>
          <w:p w14:paraId="2C58300D" w14:textId="77777777" w:rsidR="004F2009" w:rsidRDefault="004F2009" w:rsidP="00925356">
            <w:pPr>
              <w:tabs>
                <w:tab w:val="left" w:pos="-1440"/>
                <w:tab w:val="left" w:pos="-720"/>
                <w:tab w:val="left" w:pos="166"/>
                <w:tab w:val="left" w:pos="1440"/>
                <w:tab w:val="left" w:pos="5760"/>
              </w:tabs>
              <w:spacing w:line="276" w:lineRule="auto"/>
              <w:ind w:left="166"/>
              <w:rPr>
                <w:rFonts w:ascii="Times New Roman" w:eastAsia="Times New Roman" w:hAnsi="Times New Roman" w:cs="Times New Roman"/>
                <w:sz w:val="26"/>
                <w:szCs w:val="26"/>
              </w:rPr>
            </w:pPr>
          </w:p>
          <w:p w14:paraId="3C023623" w14:textId="77777777" w:rsidR="00125048" w:rsidRDefault="00125048" w:rsidP="00925356">
            <w:pPr>
              <w:tabs>
                <w:tab w:val="left" w:pos="-1440"/>
                <w:tab w:val="left" w:pos="-720"/>
                <w:tab w:val="left" w:pos="166"/>
                <w:tab w:val="left" w:pos="1440"/>
                <w:tab w:val="left" w:pos="5760"/>
              </w:tabs>
              <w:spacing w:line="276" w:lineRule="auto"/>
              <w:ind w:left="166"/>
              <w:rPr>
                <w:rFonts w:ascii="Times New Roman" w:eastAsia="Times New Roman" w:hAnsi="Times New Roman" w:cs="Times New Roman"/>
                <w:sz w:val="26"/>
                <w:szCs w:val="26"/>
              </w:rPr>
            </w:pPr>
          </w:p>
          <w:p w14:paraId="5EA0702C" w14:textId="77777777" w:rsidR="004F2009" w:rsidRDefault="006A2A7A" w:rsidP="00925356">
            <w:pPr>
              <w:tabs>
                <w:tab w:val="left" w:pos="166"/>
              </w:tabs>
              <w:ind w:left="166"/>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PETITION FOR</w:t>
            </w:r>
          </w:p>
          <w:p w14:paraId="3BE3BA00" w14:textId="4BFC3468" w:rsidR="00125048" w:rsidRDefault="006A2A7A" w:rsidP="00925356">
            <w:pPr>
              <w:tabs>
                <w:tab w:val="left" w:pos="166"/>
              </w:tabs>
              <w:ind w:left="166"/>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WRIT OF HABEAS CORPUS</w:t>
            </w:r>
          </w:p>
          <w:p w14:paraId="43FEBF56" w14:textId="77777777" w:rsidR="00125048" w:rsidRDefault="00125048" w:rsidP="00D70601">
            <w:pPr>
              <w:jc w:val="both"/>
              <w:rPr>
                <w:rFonts w:ascii="Times New Roman" w:eastAsia="Times New Roman" w:hAnsi="Times New Roman" w:cs="Times New Roman"/>
                <w:b/>
                <w:sz w:val="26"/>
                <w:szCs w:val="26"/>
              </w:rPr>
            </w:pPr>
          </w:p>
        </w:tc>
      </w:tr>
    </w:tbl>
    <w:p w14:paraId="3D562D9A" w14:textId="77777777" w:rsidR="00125048" w:rsidRDefault="00125048" w:rsidP="00D70601">
      <w:pPr>
        <w:spacing w:line="259" w:lineRule="auto"/>
        <w:jc w:val="both"/>
        <w:rPr>
          <w:rFonts w:ascii="Times New Roman" w:eastAsia="Times New Roman" w:hAnsi="Times New Roman" w:cs="Times New Roman"/>
          <w:b/>
          <w:sz w:val="26"/>
          <w:szCs w:val="26"/>
        </w:rPr>
      </w:pPr>
    </w:p>
    <w:p w14:paraId="2E20442A" w14:textId="77777777" w:rsidR="00125048" w:rsidRDefault="006A2A7A" w:rsidP="006D3007">
      <w:pPr>
        <w:spacing w:after="26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INTRODUCTION</w:t>
      </w:r>
    </w:p>
    <w:p w14:paraId="4090F9BE" w14:textId="4742E520" w:rsidR="00723292"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723292">
        <w:rPr>
          <w:rFonts w:ascii="Times New Roman" w:eastAsia="Times New Roman" w:hAnsi="Times New Roman" w:cs="Times New Roman"/>
          <w:sz w:val="26"/>
          <w:szCs w:val="26"/>
        </w:rPr>
        <w:t xml:space="preserve">Petitioner </w:t>
      </w:r>
      <w:r w:rsidR="006D3007">
        <w:rPr>
          <w:rFonts w:ascii="Times New Roman" w:eastAsia="Times New Roman" w:hAnsi="Times New Roman" w:cs="Times New Roman"/>
          <w:sz w:val="26"/>
          <w:szCs w:val="26"/>
        </w:rPr>
        <w:t>RESPONDENT</w:t>
      </w:r>
      <w:r w:rsidRPr="00723292">
        <w:rPr>
          <w:rFonts w:ascii="Times New Roman" w:eastAsia="Times New Roman" w:hAnsi="Times New Roman" w:cs="Times New Roman"/>
          <w:sz w:val="26"/>
          <w:szCs w:val="26"/>
        </w:rPr>
        <w:t xml:space="preserve"> (“</w:t>
      </w:r>
      <w:r w:rsidR="006D3007">
        <w:rPr>
          <w:rFonts w:ascii="Times New Roman" w:eastAsia="Times New Roman" w:hAnsi="Times New Roman" w:cs="Times New Roman"/>
          <w:sz w:val="26"/>
          <w:szCs w:val="26"/>
        </w:rPr>
        <w:t>Mr. RESPONDENT</w:t>
      </w:r>
      <w:r w:rsidRPr="00723292">
        <w:rPr>
          <w:rFonts w:ascii="Times New Roman" w:eastAsia="Times New Roman" w:hAnsi="Times New Roman" w:cs="Times New Roman"/>
          <w:sz w:val="26"/>
          <w:szCs w:val="26"/>
        </w:rPr>
        <w:t>”) seeks a Writ of Habeas Corpus pursuant to 28 U.S.C. § 2241 to remedy his unlawful detention by the Department of Homeland Security (“DHS”) in violation of the Immigration and Nationality Act (“INA”) and the Due Process Clause of the Fifth Amendment to the United States Constitution.</w:t>
      </w:r>
    </w:p>
    <w:p w14:paraId="0203B86F" w14:textId="2CAF50B4"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723292">
        <w:rPr>
          <w:rFonts w:ascii="Times New Roman" w:eastAsia="Times New Roman" w:hAnsi="Times New Roman" w:cs="Times New Roman"/>
          <w:sz w:val="26"/>
          <w:szCs w:val="26"/>
        </w:rPr>
        <w:lastRenderedPageBreak/>
        <w:t xml:space="preserve">The Department of Homeland Security (“DHS”) and its agents with Immigration and Customs Enforcement (“ICE”) arrested </w:t>
      </w:r>
      <w:r w:rsidR="006D3007">
        <w:rPr>
          <w:rFonts w:ascii="Times New Roman" w:eastAsia="Times New Roman" w:hAnsi="Times New Roman" w:cs="Times New Roman"/>
          <w:sz w:val="26"/>
          <w:szCs w:val="26"/>
        </w:rPr>
        <w:t>Mr. RESPONDENT</w:t>
      </w:r>
      <w:r w:rsidRPr="00723292">
        <w:rPr>
          <w:rFonts w:ascii="Times New Roman" w:eastAsia="Times New Roman" w:hAnsi="Times New Roman" w:cs="Times New Roman"/>
          <w:sz w:val="26"/>
          <w:szCs w:val="26"/>
        </w:rPr>
        <w:t xml:space="preserve"> on or about </w:t>
      </w:r>
      <w:r w:rsidR="004F2009" w:rsidRPr="00723292">
        <w:rPr>
          <w:rFonts w:ascii="Times New Roman" w:eastAsia="Times New Roman" w:hAnsi="Times New Roman" w:cs="Times New Roman"/>
          <w:sz w:val="26"/>
          <w:szCs w:val="26"/>
        </w:rPr>
        <w:t>January 30, 2019</w:t>
      </w:r>
      <w:r w:rsidR="00683721">
        <w:rPr>
          <w:rFonts w:ascii="Times New Roman" w:eastAsia="Times New Roman" w:hAnsi="Times New Roman" w:cs="Times New Roman"/>
          <w:sz w:val="26"/>
          <w:szCs w:val="26"/>
        </w:rPr>
        <w:t>,</w:t>
      </w:r>
      <w:r w:rsidR="004F2009" w:rsidRPr="00723292">
        <w:rPr>
          <w:rFonts w:ascii="Times New Roman" w:eastAsia="Times New Roman" w:hAnsi="Times New Roman" w:cs="Times New Roman"/>
          <w:sz w:val="26"/>
          <w:szCs w:val="26"/>
        </w:rPr>
        <w:t xml:space="preserve"> and</w:t>
      </w:r>
      <w:r w:rsidRPr="00723292">
        <w:rPr>
          <w:rFonts w:ascii="Times New Roman" w:eastAsia="Times New Roman" w:hAnsi="Times New Roman" w:cs="Times New Roman"/>
          <w:sz w:val="26"/>
          <w:szCs w:val="26"/>
        </w:rPr>
        <w:t xml:space="preserve"> have incarcerated him since that date in a county jail for a period that has now exceeded </w:t>
      </w:r>
      <w:r w:rsidR="00331E40" w:rsidRPr="00723292">
        <w:rPr>
          <w:rFonts w:ascii="Times New Roman" w:eastAsia="Times New Roman" w:hAnsi="Times New Roman" w:cs="Times New Roman"/>
          <w:sz w:val="26"/>
          <w:szCs w:val="26"/>
        </w:rPr>
        <w:t>450</w:t>
      </w:r>
      <w:r w:rsidRPr="00723292">
        <w:rPr>
          <w:rFonts w:ascii="Times New Roman" w:eastAsia="Times New Roman" w:hAnsi="Times New Roman" w:cs="Times New Roman"/>
          <w:sz w:val="26"/>
          <w:szCs w:val="26"/>
        </w:rPr>
        <w:t xml:space="preserve"> days without opportunity for bond and with no end in sight to his detention. </w:t>
      </w:r>
      <w:bookmarkStart w:id="0" w:name="_Hlk39588613"/>
      <w:r w:rsidRPr="00723292">
        <w:rPr>
          <w:rFonts w:ascii="Times New Roman" w:eastAsia="Times New Roman" w:hAnsi="Times New Roman" w:cs="Times New Roman"/>
          <w:i/>
          <w:sz w:val="26"/>
          <w:szCs w:val="26"/>
        </w:rPr>
        <w:t xml:space="preserve">See </w:t>
      </w:r>
      <w:r w:rsidRPr="00723292">
        <w:rPr>
          <w:rFonts w:ascii="Times New Roman" w:eastAsia="Times New Roman" w:hAnsi="Times New Roman" w:cs="Times New Roman"/>
          <w:sz w:val="26"/>
          <w:szCs w:val="26"/>
        </w:rPr>
        <w:t>Ex</w:t>
      </w:r>
      <w:r w:rsidR="00DF2654" w:rsidRPr="00723292">
        <w:rPr>
          <w:rFonts w:ascii="Times New Roman" w:eastAsia="Times New Roman" w:hAnsi="Times New Roman" w:cs="Times New Roman"/>
          <w:sz w:val="26"/>
          <w:szCs w:val="26"/>
        </w:rPr>
        <w:t>. A</w:t>
      </w:r>
      <w:r w:rsidRPr="00723292">
        <w:rPr>
          <w:rFonts w:ascii="Times New Roman" w:eastAsia="Times New Roman" w:hAnsi="Times New Roman" w:cs="Times New Roman"/>
          <w:sz w:val="26"/>
          <w:szCs w:val="26"/>
        </w:rPr>
        <w:t>, I-213 Record of Deportable/Inadmissible Alien</w:t>
      </w:r>
      <w:bookmarkEnd w:id="0"/>
      <w:r w:rsidRPr="00723292">
        <w:rPr>
          <w:rFonts w:ascii="Times New Roman" w:eastAsia="Times New Roman" w:hAnsi="Times New Roman" w:cs="Times New Roman"/>
          <w:sz w:val="26"/>
          <w:szCs w:val="26"/>
        </w:rPr>
        <w:t xml:space="preserve">, </w:t>
      </w:r>
      <w:r w:rsidRPr="0058557B">
        <w:rPr>
          <w:rFonts w:ascii="Times New Roman" w:eastAsia="Times New Roman" w:hAnsi="Times New Roman" w:cs="Times New Roman"/>
          <w:sz w:val="26"/>
          <w:szCs w:val="26"/>
        </w:rPr>
        <w:t>a</w:t>
      </w:r>
      <w:r w:rsidR="0058557B" w:rsidRPr="0058557B">
        <w:rPr>
          <w:rFonts w:ascii="Times New Roman" w:eastAsia="Times New Roman" w:hAnsi="Times New Roman" w:cs="Times New Roman"/>
          <w:sz w:val="26"/>
          <w:szCs w:val="26"/>
        </w:rPr>
        <w:t>t 4</w:t>
      </w:r>
      <w:r w:rsidRPr="0058557B">
        <w:rPr>
          <w:rFonts w:ascii="Times New Roman" w:eastAsia="Times New Roman" w:hAnsi="Times New Roman" w:cs="Times New Roman"/>
          <w:sz w:val="26"/>
          <w:szCs w:val="26"/>
        </w:rPr>
        <w:t>.</w:t>
      </w:r>
      <w:r w:rsidRPr="00723292">
        <w:rPr>
          <w:rFonts w:ascii="Times New Roman" w:eastAsia="Times New Roman" w:hAnsi="Times New Roman" w:cs="Times New Roman"/>
          <w:sz w:val="26"/>
          <w:szCs w:val="26"/>
        </w:rPr>
        <w:t xml:space="preserve"> ICE says the mandatory detention statute at 8 U.S.C. § 1226(c) authorizes its agents to jail </w:t>
      </w:r>
      <w:r w:rsidR="006D3007">
        <w:rPr>
          <w:rFonts w:ascii="Times New Roman" w:eastAsia="Times New Roman" w:hAnsi="Times New Roman" w:cs="Times New Roman"/>
          <w:sz w:val="26"/>
          <w:szCs w:val="26"/>
        </w:rPr>
        <w:t>Mr. RESPONDENT</w:t>
      </w:r>
      <w:r w:rsidRPr="00723292">
        <w:rPr>
          <w:rFonts w:ascii="Times New Roman" w:eastAsia="Times New Roman" w:hAnsi="Times New Roman" w:cs="Times New Roman"/>
          <w:sz w:val="26"/>
          <w:szCs w:val="26"/>
        </w:rPr>
        <w:t xml:space="preserve"> for the entire duration of his ongoing administrative removal proceedings because </w:t>
      </w:r>
      <w:r w:rsidR="006D3007">
        <w:rPr>
          <w:rFonts w:ascii="Times New Roman" w:eastAsia="Times New Roman" w:hAnsi="Times New Roman" w:cs="Times New Roman"/>
          <w:sz w:val="26"/>
          <w:szCs w:val="26"/>
        </w:rPr>
        <w:t>Mr. RESPONDENT</w:t>
      </w:r>
      <w:r w:rsidRPr="00723292">
        <w:rPr>
          <w:rFonts w:ascii="Times New Roman" w:eastAsia="Times New Roman" w:hAnsi="Times New Roman" w:cs="Times New Roman"/>
          <w:sz w:val="26"/>
          <w:szCs w:val="26"/>
        </w:rPr>
        <w:t xml:space="preserve"> poses a danger to the community due to his</w:t>
      </w:r>
      <w:r w:rsidR="00A55FBB" w:rsidRPr="00723292">
        <w:rPr>
          <w:rFonts w:ascii="Times New Roman" w:eastAsia="Times New Roman" w:hAnsi="Times New Roman" w:cs="Times New Roman"/>
          <w:sz w:val="26"/>
          <w:szCs w:val="26"/>
        </w:rPr>
        <w:t xml:space="preserve"> criminal history.</w:t>
      </w:r>
      <w:r w:rsidRPr="00723292">
        <w:rPr>
          <w:rFonts w:ascii="Times New Roman" w:eastAsia="Times New Roman" w:hAnsi="Times New Roman" w:cs="Times New Roman"/>
          <w:sz w:val="26"/>
          <w:szCs w:val="26"/>
        </w:rPr>
        <w:t xml:space="preserve"> ICE is wrong. The federal government’s application of 8 U.S.C. § 1226(c) to </w:t>
      </w:r>
      <w:r w:rsidR="006D3007">
        <w:rPr>
          <w:rFonts w:ascii="Times New Roman" w:eastAsia="Times New Roman" w:hAnsi="Times New Roman" w:cs="Times New Roman"/>
          <w:sz w:val="26"/>
          <w:szCs w:val="26"/>
        </w:rPr>
        <w:t>Mr. RESPONDENT</w:t>
      </w:r>
      <w:r w:rsidRPr="00723292">
        <w:rPr>
          <w:rFonts w:ascii="Times New Roman" w:eastAsia="Times New Roman" w:hAnsi="Times New Roman" w:cs="Times New Roman"/>
          <w:sz w:val="26"/>
          <w:szCs w:val="26"/>
        </w:rPr>
        <w:t xml:space="preserve"> violates his fundamental right to liberty under the Due Process Clause of the Fifth Amendment to the U.S. Constitution.</w:t>
      </w:r>
    </w:p>
    <w:p w14:paraId="4F5C6677" w14:textId="077E4DBE" w:rsidR="00472A37" w:rsidRDefault="006D3007"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Mr. RESPONDENT</w:t>
      </w:r>
      <w:r w:rsidR="00B706EE" w:rsidRPr="00472A37">
        <w:rPr>
          <w:rFonts w:ascii="Times New Roman" w:eastAsia="Times New Roman" w:hAnsi="Times New Roman" w:cs="Times New Roman"/>
          <w:sz w:val="26"/>
          <w:szCs w:val="26"/>
        </w:rPr>
        <w:t xml:space="preserve"> </w:t>
      </w:r>
      <w:r w:rsidR="006A2A7A" w:rsidRPr="00472A37">
        <w:rPr>
          <w:rFonts w:ascii="Times New Roman" w:eastAsia="Times New Roman" w:hAnsi="Times New Roman" w:cs="Times New Roman"/>
          <w:sz w:val="26"/>
          <w:szCs w:val="26"/>
        </w:rPr>
        <w:t>has been in the United States since</w:t>
      </w:r>
      <w:r w:rsidR="00B706EE" w:rsidRPr="00472A37">
        <w:rPr>
          <w:rFonts w:ascii="Times New Roman" w:eastAsia="Times New Roman" w:hAnsi="Times New Roman" w:cs="Times New Roman"/>
          <w:sz w:val="26"/>
          <w:szCs w:val="26"/>
        </w:rPr>
        <w:t xml:space="preserve"> October 9, 2012 </w:t>
      </w:r>
      <w:r w:rsidR="006A2A7A" w:rsidRPr="00472A37">
        <w:rPr>
          <w:rFonts w:ascii="Times New Roman" w:eastAsia="Times New Roman" w:hAnsi="Times New Roman" w:cs="Times New Roman"/>
          <w:sz w:val="26"/>
          <w:szCs w:val="26"/>
        </w:rPr>
        <w:t xml:space="preserve">when he entered the country lawfully as a refugee. </w:t>
      </w:r>
      <w:r w:rsidR="006A2A7A" w:rsidRPr="00472A37">
        <w:rPr>
          <w:rFonts w:ascii="Times New Roman" w:eastAsia="Times New Roman" w:hAnsi="Times New Roman" w:cs="Times New Roman"/>
          <w:i/>
          <w:sz w:val="26"/>
          <w:szCs w:val="26"/>
        </w:rPr>
        <w:t xml:space="preserve">See </w:t>
      </w:r>
      <w:r w:rsidR="006A2A7A" w:rsidRPr="00472A37">
        <w:rPr>
          <w:rFonts w:ascii="Times New Roman" w:eastAsia="Times New Roman" w:hAnsi="Times New Roman" w:cs="Times New Roman"/>
          <w:sz w:val="26"/>
          <w:szCs w:val="26"/>
        </w:rPr>
        <w:t>Ex</w:t>
      </w:r>
      <w:r w:rsidR="00DF2654" w:rsidRPr="00472A37">
        <w:rPr>
          <w:rFonts w:ascii="Times New Roman" w:eastAsia="Times New Roman" w:hAnsi="Times New Roman" w:cs="Times New Roman"/>
          <w:sz w:val="26"/>
          <w:szCs w:val="26"/>
        </w:rPr>
        <w:t>. B</w:t>
      </w:r>
      <w:r w:rsidR="006A2A7A" w:rsidRPr="00472A37">
        <w:rPr>
          <w:rFonts w:ascii="Times New Roman" w:eastAsia="Times New Roman" w:hAnsi="Times New Roman" w:cs="Times New Roman"/>
          <w:sz w:val="26"/>
          <w:szCs w:val="26"/>
        </w:rPr>
        <w:t xml:space="preserve">, IJ’s </w:t>
      </w:r>
      <w:r w:rsidR="00CD72A5" w:rsidRPr="00472A37">
        <w:rPr>
          <w:rFonts w:ascii="Times New Roman" w:eastAsia="Times New Roman" w:hAnsi="Times New Roman" w:cs="Times New Roman"/>
          <w:sz w:val="26"/>
          <w:szCs w:val="26"/>
        </w:rPr>
        <w:t>February 5, 2020</w:t>
      </w:r>
      <w:r w:rsidR="006A2A7A" w:rsidRPr="00472A37">
        <w:rPr>
          <w:rFonts w:ascii="Times New Roman" w:eastAsia="Times New Roman" w:hAnsi="Times New Roman" w:cs="Times New Roman"/>
          <w:sz w:val="26"/>
          <w:szCs w:val="26"/>
        </w:rPr>
        <w:t xml:space="preserve"> Order, </w:t>
      </w:r>
      <w:r w:rsidR="0058557B" w:rsidRPr="0058557B">
        <w:rPr>
          <w:rFonts w:ascii="Times New Roman" w:eastAsia="Times New Roman" w:hAnsi="Times New Roman" w:cs="Times New Roman"/>
          <w:sz w:val="26"/>
          <w:szCs w:val="26"/>
        </w:rPr>
        <w:t>at 1</w:t>
      </w:r>
      <w:r w:rsidR="006A2A7A" w:rsidRPr="0058557B">
        <w:rPr>
          <w:rFonts w:ascii="Times New Roman" w:eastAsia="Times New Roman" w:hAnsi="Times New Roman" w:cs="Times New Roman"/>
          <w:sz w:val="26"/>
          <w:szCs w:val="26"/>
        </w:rPr>
        <w:t>.</w:t>
      </w:r>
      <w:r w:rsidR="006A2A7A" w:rsidRPr="00472A37">
        <w:rPr>
          <w:rFonts w:ascii="Times New Roman" w:eastAsia="Times New Roman" w:hAnsi="Times New Roman" w:cs="Times New Roman"/>
          <w:sz w:val="26"/>
          <w:szCs w:val="26"/>
        </w:rPr>
        <w:t xml:space="preserve"> </w:t>
      </w:r>
      <w:r w:rsidR="0054595E" w:rsidRPr="00472A37">
        <w:rPr>
          <w:rFonts w:ascii="Times New Roman" w:eastAsia="Times New Roman" w:hAnsi="Times New Roman" w:cs="Times New Roman"/>
          <w:sz w:val="26"/>
          <w:szCs w:val="26"/>
        </w:rPr>
        <w:t xml:space="preserve">On May 16, 2018 </w:t>
      </w:r>
      <w:r w:rsidR="006A2A7A" w:rsidRPr="00472A37">
        <w:rPr>
          <w:rFonts w:ascii="Times New Roman" w:eastAsia="Times New Roman" w:hAnsi="Times New Roman" w:cs="Times New Roman"/>
          <w:sz w:val="26"/>
          <w:szCs w:val="26"/>
        </w:rPr>
        <w:t xml:space="preserve">ICE </w:t>
      </w:r>
      <w:r w:rsidR="0054595E" w:rsidRPr="00472A37">
        <w:rPr>
          <w:rFonts w:ascii="Times New Roman" w:eastAsia="Times New Roman" w:hAnsi="Times New Roman" w:cs="Times New Roman"/>
          <w:sz w:val="26"/>
          <w:szCs w:val="26"/>
        </w:rPr>
        <w:t xml:space="preserve">placed an ICE detainer (I-247) on </w:t>
      </w:r>
      <w:r>
        <w:rPr>
          <w:rFonts w:ascii="Times New Roman" w:eastAsia="Times New Roman" w:hAnsi="Times New Roman" w:cs="Times New Roman"/>
          <w:sz w:val="26"/>
          <w:szCs w:val="26"/>
        </w:rPr>
        <w:t>Mr. RESPONDENT</w:t>
      </w:r>
      <w:r w:rsidR="0054595E" w:rsidRPr="00472A37">
        <w:rPr>
          <w:rFonts w:ascii="Times New Roman" w:eastAsia="Times New Roman" w:hAnsi="Times New Roman" w:cs="Times New Roman"/>
          <w:sz w:val="26"/>
          <w:szCs w:val="26"/>
        </w:rPr>
        <w:t xml:space="preserve"> with the Hennepin County Jail. </w:t>
      </w:r>
      <w:r w:rsidR="0054595E" w:rsidRPr="00472A37">
        <w:rPr>
          <w:rFonts w:ascii="Times New Roman" w:eastAsia="Times New Roman" w:hAnsi="Times New Roman" w:cs="Times New Roman"/>
          <w:i/>
          <w:sz w:val="26"/>
          <w:szCs w:val="26"/>
        </w:rPr>
        <w:t xml:space="preserve">See </w:t>
      </w:r>
      <w:r w:rsidR="0054595E" w:rsidRPr="00472A37">
        <w:rPr>
          <w:rFonts w:ascii="Times New Roman" w:eastAsia="Times New Roman" w:hAnsi="Times New Roman" w:cs="Times New Roman"/>
          <w:sz w:val="26"/>
          <w:szCs w:val="26"/>
        </w:rPr>
        <w:t xml:space="preserve">Ex. </w:t>
      </w:r>
      <w:r w:rsidR="00723292" w:rsidRPr="00472A37">
        <w:rPr>
          <w:rFonts w:ascii="Times New Roman" w:eastAsia="Times New Roman" w:hAnsi="Times New Roman" w:cs="Times New Roman"/>
          <w:sz w:val="26"/>
          <w:szCs w:val="26"/>
        </w:rPr>
        <w:t>A</w:t>
      </w:r>
      <w:r w:rsidR="0054595E" w:rsidRPr="00472A37">
        <w:rPr>
          <w:rFonts w:ascii="Times New Roman" w:eastAsia="Times New Roman" w:hAnsi="Times New Roman" w:cs="Times New Roman"/>
          <w:sz w:val="26"/>
          <w:szCs w:val="26"/>
        </w:rPr>
        <w:t xml:space="preserve">, Record of Deportable </w:t>
      </w:r>
      <w:r w:rsidR="0054595E" w:rsidRPr="007C1AE8">
        <w:rPr>
          <w:rFonts w:ascii="Times New Roman" w:eastAsia="Times New Roman" w:hAnsi="Times New Roman" w:cs="Times New Roman"/>
          <w:sz w:val="26"/>
          <w:szCs w:val="26"/>
        </w:rPr>
        <w:t xml:space="preserve">at </w:t>
      </w:r>
      <w:r w:rsidR="0058557B" w:rsidRPr="007C1AE8">
        <w:rPr>
          <w:rFonts w:ascii="Times New Roman" w:eastAsia="Times New Roman" w:hAnsi="Times New Roman" w:cs="Times New Roman"/>
          <w:sz w:val="26"/>
          <w:szCs w:val="26"/>
        </w:rPr>
        <w:t>2</w:t>
      </w:r>
      <w:r w:rsidR="0054595E" w:rsidRPr="007C1AE8">
        <w:rPr>
          <w:rFonts w:ascii="Times New Roman" w:eastAsia="Times New Roman" w:hAnsi="Times New Roman" w:cs="Times New Roman"/>
          <w:sz w:val="26"/>
          <w:szCs w:val="26"/>
        </w:rPr>
        <w:t>.</w:t>
      </w:r>
      <w:r w:rsidR="0054595E" w:rsidRPr="00472A37">
        <w:rPr>
          <w:rFonts w:ascii="Times New Roman" w:eastAsia="Times New Roman" w:hAnsi="Times New Roman" w:cs="Times New Roman"/>
          <w:sz w:val="26"/>
          <w:szCs w:val="26"/>
        </w:rPr>
        <w:t xml:space="preserve"> On October 15, 2018, Hennepin County transferred </w:t>
      </w:r>
      <w:r>
        <w:rPr>
          <w:rFonts w:ascii="Times New Roman" w:eastAsia="Times New Roman" w:hAnsi="Times New Roman" w:cs="Times New Roman"/>
          <w:sz w:val="26"/>
          <w:szCs w:val="26"/>
        </w:rPr>
        <w:t>Mr. RESPONDENT</w:t>
      </w:r>
      <w:r w:rsidR="0054595E" w:rsidRPr="00472A37">
        <w:rPr>
          <w:rFonts w:ascii="Times New Roman" w:eastAsia="Times New Roman" w:hAnsi="Times New Roman" w:cs="Times New Roman"/>
          <w:sz w:val="26"/>
          <w:szCs w:val="26"/>
        </w:rPr>
        <w:t xml:space="preserve"> to MCF St. Cloud after sentencing on his 5</w:t>
      </w:r>
      <w:r w:rsidR="0054595E" w:rsidRPr="00472A37">
        <w:rPr>
          <w:rFonts w:ascii="Times New Roman" w:eastAsia="Times New Roman" w:hAnsi="Times New Roman" w:cs="Times New Roman"/>
          <w:sz w:val="26"/>
          <w:szCs w:val="26"/>
          <w:vertAlign w:val="superscript"/>
        </w:rPr>
        <w:t>th</w:t>
      </w:r>
      <w:r w:rsidR="0054595E" w:rsidRPr="00472A37">
        <w:rPr>
          <w:rFonts w:ascii="Times New Roman" w:eastAsia="Times New Roman" w:hAnsi="Times New Roman" w:cs="Times New Roman"/>
          <w:sz w:val="26"/>
          <w:szCs w:val="26"/>
        </w:rPr>
        <w:t xml:space="preserve"> Degree Assault conviction, and the ICE detainer transferred with </w:t>
      </w:r>
      <w:r>
        <w:rPr>
          <w:rFonts w:ascii="Times New Roman" w:eastAsia="Times New Roman" w:hAnsi="Times New Roman" w:cs="Times New Roman"/>
          <w:sz w:val="26"/>
          <w:szCs w:val="26"/>
        </w:rPr>
        <w:t>Mr. RESPONDENT</w:t>
      </w:r>
      <w:r w:rsidR="0054595E" w:rsidRPr="00472A37">
        <w:rPr>
          <w:rFonts w:ascii="Times New Roman" w:eastAsia="Times New Roman" w:hAnsi="Times New Roman" w:cs="Times New Roman"/>
          <w:sz w:val="26"/>
          <w:szCs w:val="26"/>
        </w:rPr>
        <w:t xml:space="preserve">. </w:t>
      </w:r>
      <w:r w:rsidR="00723292" w:rsidRPr="00472A37">
        <w:rPr>
          <w:rFonts w:ascii="Times New Roman" w:eastAsia="Times New Roman" w:hAnsi="Times New Roman" w:cs="Times New Roman"/>
          <w:sz w:val="26"/>
          <w:szCs w:val="26"/>
        </w:rPr>
        <w:t xml:space="preserve"> </w:t>
      </w:r>
      <w:r w:rsidR="00723292" w:rsidRPr="00472A37">
        <w:rPr>
          <w:rFonts w:ascii="Times New Roman" w:eastAsia="Times New Roman" w:hAnsi="Times New Roman" w:cs="Times New Roman"/>
          <w:i/>
          <w:sz w:val="26"/>
          <w:szCs w:val="26"/>
        </w:rPr>
        <w:t>Id.</w:t>
      </w:r>
      <w:r w:rsidR="00723292" w:rsidRPr="00472A37">
        <w:rPr>
          <w:rFonts w:ascii="Times New Roman" w:eastAsia="Times New Roman" w:hAnsi="Times New Roman" w:cs="Times New Roman"/>
          <w:sz w:val="26"/>
          <w:szCs w:val="26"/>
        </w:rPr>
        <w:t xml:space="preserve"> at 2. </w:t>
      </w:r>
      <w:r w:rsidR="0054595E" w:rsidRPr="00472A37">
        <w:rPr>
          <w:rFonts w:ascii="Times New Roman" w:eastAsia="Times New Roman" w:hAnsi="Times New Roman" w:cs="Times New Roman"/>
          <w:sz w:val="26"/>
          <w:szCs w:val="26"/>
        </w:rPr>
        <w:t xml:space="preserve">On January 30, 2019, ICE took custody of </w:t>
      </w:r>
      <w:r>
        <w:rPr>
          <w:rFonts w:ascii="Times New Roman" w:eastAsia="Times New Roman" w:hAnsi="Times New Roman" w:cs="Times New Roman"/>
          <w:sz w:val="26"/>
          <w:szCs w:val="26"/>
        </w:rPr>
        <w:t>Mr. RESPONDENT</w:t>
      </w:r>
      <w:r w:rsidR="0054595E" w:rsidRPr="00472A37">
        <w:rPr>
          <w:rFonts w:ascii="Times New Roman" w:eastAsia="Times New Roman" w:hAnsi="Times New Roman" w:cs="Times New Roman"/>
          <w:sz w:val="26"/>
          <w:szCs w:val="26"/>
        </w:rPr>
        <w:t xml:space="preserve"> at MCF St. C</w:t>
      </w:r>
      <w:r w:rsidR="00E823EA" w:rsidRPr="00472A37">
        <w:rPr>
          <w:rFonts w:ascii="Times New Roman" w:eastAsia="Times New Roman" w:hAnsi="Times New Roman" w:cs="Times New Roman"/>
          <w:sz w:val="26"/>
          <w:szCs w:val="26"/>
        </w:rPr>
        <w:t>l</w:t>
      </w:r>
      <w:r w:rsidR="0054595E" w:rsidRPr="00472A37">
        <w:rPr>
          <w:rFonts w:ascii="Times New Roman" w:eastAsia="Times New Roman" w:hAnsi="Times New Roman" w:cs="Times New Roman"/>
          <w:sz w:val="26"/>
          <w:szCs w:val="26"/>
        </w:rPr>
        <w:t xml:space="preserve">oud after MCF St. Cloud notified ICE that </w:t>
      </w:r>
      <w:r>
        <w:rPr>
          <w:rFonts w:ascii="Times New Roman" w:eastAsia="Times New Roman" w:hAnsi="Times New Roman" w:cs="Times New Roman"/>
          <w:sz w:val="26"/>
          <w:szCs w:val="26"/>
        </w:rPr>
        <w:t>Mr. RESPONDENT</w:t>
      </w:r>
      <w:r w:rsidR="0054595E" w:rsidRPr="00472A37">
        <w:rPr>
          <w:rFonts w:ascii="Times New Roman" w:eastAsia="Times New Roman" w:hAnsi="Times New Roman" w:cs="Times New Roman"/>
          <w:sz w:val="26"/>
          <w:szCs w:val="26"/>
        </w:rPr>
        <w:t xml:space="preserve"> was set to be released from their custody. </w:t>
      </w:r>
      <w:r w:rsidR="00A55FBB" w:rsidRPr="00472A37">
        <w:rPr>
          <w:rFonts w:ascii="Times New Roman" w:eastAsia="Times New Roman" w:hAnsi="Times New Roman" w:cs="Times New Roman"/>
          <w:sz w:val="26"/>
          <w:szCs w:val="26"/>
        </w:rPr>
        <w:t xml:space="preserve"> </w:t>
      </w:r>
      <w:r w:rsidR="00723292" w:rsidRPr="00472A37">
        <w:rPr>
          <w:rFonts w:ascii="Times New Roman" w:eastAsia="Times New Roman" w:hAnsi="Times New Roman" w:cs="Times New Roman"/>
          <w:i/>
          <w:sz w:val="26"/>
          <w:szCs w:val="26"/>
        </w:rPr>
        <w:t>Id.</w:t>
      </w:r>
      <w:r w:rsidR="00723292" w:rsidRPr="00472A37">
        <w:rPr>
          <w:rFonts w:ascii="Times New Roman" w:eastAsia="Times New Roman" w:hAnsi="Times New Roman" w:cs="Times New Roman"/>
          <w:sz w:val="26"/>
          <w:szCs w:val="26"/>
        </w:rPr>
        <w:t xml:space="preserve"> </w:t>
      </w:r>
      <w:r w:rsidR="0054595E" w:rsidRPr="00472A37">
        <w:rPr>
          <w:rFonts w:ascii="Times New Roman" w:eastAsia="Times New Roman" w:hAnsi="Times New Roman" w:cs="Times New Roman"/>
          <w:sz w:val="26"/>
          <w:szCs w:val="26"/>
        </w:rPr>
        <w:t xml:space="preserve">On January 31, 2019, the Department of Homeland Security (DHS) issued </w:t>
      </w:r>
      <w:r>
        <w:rPr>
          <w:rFonts w:ascii="Times New Roman" w:eastAsia="Times New Roman" w:hAnsi="Times New Roman" w:cs="Times New Roman"/>
          <w:sz w:val="26"/>
          <w:szCs w:val="26"/>
        </w:rPr>
        <w:t>Mr. RESPONDENT</w:t>
      </w:r>
      <w:r w:rsidR="0054595E" w:rsidRPr="00472A37">
        <w:rPr>
          <w:rFonts w:ascii="Times New Roman" w:eastAsia="Times New Roman" w:hAnsi="Times New Roman" w:cs="Times New Roman"/>
          <w:sz w:val="26"/>
          <w:szCs w:val="26"/>
        </w:rPr>
        <w:t xml:space="preserve"> a Notice to Appear (NTA) alleging </w:t>
      </w:r>
      <w:r>
        <w:rPr>
          <w:rFonts w:ascii="Times New Roman" w:eastAsia="Times New Roman" w:hAnsi="Times New Roman" w:cs="Times New Roman"/>
          <w:sz w:val="26"/>
          <w:szCs w:val="26"/>
        </w:rPr>
        <w:t>Mr. RESPONDENT</w:t>
      </w:r>
      <w:r w:rsidR="0054595E" w:rsidRPr="00472A37">
        <w:rPr>
          <w:rFonts w:ascii="Times New Roman" w:eastAsia="Times New Roman" w:hAnsi="Times New Roman" w:cs="Times New Roman"/>
          <w:sz w:val="26"/>
          <w:szCs w:val="26"/>
        </w:rPr>
        <w:t xml:space="preserve"> was removable under</w:t>
      </w:r>
      <w:r w:rsidR="0016418E" w:rsidRPr="00472A37">
        <w:rPr>
          <w:rFonts w:ascii="Times New Roman" w:eastAsia="Times New Roman" w:hAnsi="Times New Roman" w:cs="Times New Roman"/>
          <w:sz w:val="26"/>
          <w:szCs w:val="26"/>
        </w:rPr>
        <w:t xml:space="preserve">: (1) </w:t>
      </w:r>
      <w:r w:rsidR="0054595E" w:rsidRPr="00472A37">
        <w:rPr>
          <w:rFonts w:ascii="Times New Roman" w:eastAsia="Times New Roman" w:hAnsi="Times New Roman" w:cs="Times New Roman"/>
          <w:sz w:val="26"/>
          <w:szCs w:val="26"/>
        </w:rPr>
        <w:t>INA 237(a)(2)(A)(iii)</w:t>
      </w:r>
      <w:r w:rsidR="003D1809">
        <w:rPr>
          <w:rFonts w:ascii="Times New Roman" w:eastAsia="Times New Roman" w:hAnsi="Times New Roman" w:cs="Times New Roman"/>
          <w:sz w:val="26"/>
          <w:szCs w:val="26"/>
        </w:rPr>
        <w:t xml:space="preserve">, 8 U.S.C. </w:t>
      </w:r>
      <w:r w:rsidR="003D1809">
        <w:rPr>
          <w:rFonts w:ascii="Times New Roman" w:eastAsia="Times New Roman" w:hAnsi="Times New Roman" w:cs="Times New Roman"/>
          <w:sz w:val="26"/>
          <w:szCs w:val="26"/>
        </w:rPr>
        <w:lastRenderedPageBreak/>
        <w:t>§ 1227(a)(2)(A)(iii),</w:t>
      </w:r>
      <w:r w:rsidR="0054595E" w:rsidRPr="00472A37">
        <w:rPr>
          <w:rFonts w:ascii="Times New Roman" w:eastAsia="Times New Roman" w:hAnsi="Times New Roman" w:cs="Times New Roman"/>
          <w:sz w:val="26"/>
          <w:szCs w:val="26"/>
        </w:rPr>
        <w:t xml:space="preserve"> because his conviction for 5</w:t>
      </w:r>
      <w:r w:rsidR="0054595E" w:rsidRPr="00472A37">
        <w:rPr>
          <w:rFonts w:ascii="Times New Roman" w:eastAsia="Times New Roman" w:hAnsi="Times New Roman" w:cs="Times New Roman"/>
          <w:sz w:val="26"/>
          <w:szCs w:val="26"/>
          <w:vertAlign w:val="superscript"/>
        </w:rPr>
        <w:t>th</w:t>
      </w:r>
      <w:r w:rsidR="0054595E" w:rsidRPr="00472A37">
        <w:rPr>
          <w:rFonts w:ascii="Times New Roman" w:eastAsia="Times New Roman" w:hAnsi="Times New Roman" w:cs="Times New Roman"/>
          <w:sz w:val="26"/>
          <w:szCs w:val="26"/>
        </w:rPr>
        <w:t xml:space="preserve"> Degree assault is an aggravated felony as de</w:t>
      </w:r>
      <w:r w:rsidR="00B378F2">
        <w:rPr>
          <w:rFonts w:ascii="Times New Roman" w:eastAsia="Times New Roman" w:hAnsi="Times New Roman" w:cs="Times New Roman"/>
          <w:sz w:val="26"/>
          <w:szCs w:val="26"/>
        </w:rPr>
        <w:t>fine</w:t>
      </w:r>
      <w:r w:rsidR="0054595E" w:rsidRPr="00472A37">
        <w:rPr>
          <w:rFonts w:ascii="Times New Roman" w:eastAsia="Times New Roman" w:hAnsi="Times New Roman" w:cs="Times New Roman"/>
          <w:sz w:val="26"/>
          <w:szCs w:val="26"/>
        </w:rPr>
        <w:t>d in INA</w:t>
      </w:r>
      <w:r w:rsidR="003D1809">
        <w:rPr>
          <w:rFonts w:ascii="Times New Roman" w:eastAsia="Times New Roman" w:hAnsi="Times New Roman" w:cs="Times New Roman"/>
          <w:sz w:val="26"/>
          <w:szCs w:val="26"/>
        </w:rPr>
        <w:t xml:space="preserve"> §</w:t>
      </w:r>
      <w:r w:rsidR="0054595E" w:rsidRPr="00472A37">
        <w:rPr>
          <w:rFonts w:ascii="Times New Roman" w:eastAsia="Times New Roman" w:hAnsi="Times New Roman" w:cs="Times New Roman"/>
          <w:sz w:val="26"/>
          <w:szCs w:val="26"/>
        </w:rPr>
        <w:t xml:space="preserve"> 101(a)(43</w:t>
      </w:r>
      <w:r w:rsidR="003D1809">
        <w:rPr>
          <w:rFonts w:ascii="Times New Roman" w:eastAsia="Times New Roman" w:hAnsi="Times New Roman" w:cs="Times New Roman"/>
          <w:sz w:val="26"/>
          <w:szCs w:val="26"/>
        </w:rPr>
        <w:t>)</w:t>
      </w:r>
      <w:r w:rsidR="0054595E" w:rsidRPr="00472A37">
        <w:rPr>
          <w:rFonts w:ascii="Times New Roman" w:eastAsia="Times New Roman" w:hAnsi="Times New Roman" w:cs="Times New Roman"/>
          <w:sz w:val="26"/>
          <w:szCs w:val="26"/>
        </w:rPr>
        <w:t>(F)</w:t>
      </w:r>
      <w:r w:rsidR="00350865">
        <w:rPr>
          <w:rFonts w:ascii="Times New Roman" w:eastAsia="Times New Roman" w:hAnsi="Times New Roman" w:cs="Times New Roman"/>
          <w:sz w:val="26"/>
          <w:szCs w:val="26"/>
        </w:rPr>
        <w:t>, 8 U.S.C. § 1101(a)(43)(F),</w:t>
      </w:r>
      <w:r w:rsidR="0016418E" w:rsidRPr="00472A37">
        <w:rPr>
          <w:rFonts w:ascii="Times New Roman" w:eastAsia="Times New Roman" w:hAnsi="Times New Roman" w:cs="Times New Roman"/>
          <w:sz w:val="26"/>
          <w:szCs w:val="26"/>
        </w:rPr>
        <w:t xml:space="preserve"> and, (2) INA </w:t>
      </w:r>
      <w:r w:rsidR="003D1809">
        <w:rPr>
          <w:rFonts w:ascii="Times New Roman" w:eastAsia="Times New Roman" w:hAnsi="Times New Roman" w:cs="Times New Roman"/>
          <w:sz w:val="26"/>
          <w:szCs w:val="26"/>
        </w:rPr>
        <w:t>§ </w:t>
      </w:r>
      <w:r w:rsidR="0016418E" w:rsidRPr="00472A37">
        <w:rPr>
          <w:rFonts w:ascii="Times New Roman" w:eastAsia="Times New Roman" w:hAnsi="Times New Roman" w:cs="Times New Roman"/>
          <w:sz w:val="26"/>
          <w:szCs w:val="26"/>
        </w:rPr>
        <w:t>237(a)(2)(A)(</w:t>
      </w:r>
      <w:proofErr w:type="spellStart"/>
      <w:r w:rsidR="0016418E" w:rsidRPr="00472A37">
        <w:rPr>
          <w:rFonts w:ascii="Times New Roman" w:eastAsia="Times New Roman" w:hAnsi="Times New Roman" w:cs="Times New Roman"/>
          <w:sz w:val="26"/>
          <w:szCs w:val="26"/>
        </w:rPr>
        <w:t>i</w:t>
      </w:r>
      <w:proofErr w:type="spellEnd"/>
      <w:r w:rsidR="0016418E" w:rsidRPr="00472A37">
        <w:rPr>
          <w:rFonts w:ascii="Times New Roman" w:eastAsia="Times New Roman" w:hAnsi="Times New Roman" w:cs="Times New Roman"/>
          <w:sz w:val="26"/>
          <w:szCs w:val="26"/>
        </w:rPr>
        <w:t>)</w:t>
      </w:r>
      <w:r w:rsidR="00350865">
        <w:rPr>
          <w:rFonts w:ascii="Times New Roman" w:eastAsia="Times New Roman" w:hAnsi="Times New Roman" w:cs="Times New Roman"/>
          <w:sz w:val="26"/>
          <w:szCs w:val="26"/>
        </w:rPr>
        <w:t>, 8 U.S.C. § 1227(a)(2)(A)(</w:t>
      </w:r>
      <w:proofErr w:type="spellStart"/>
      <w:r w:rsidR="00350865">
        <w:rPr>
          <w:rFonts w:ascii="Times New Roman" w:eastAsia="Times New Roman" w:hAnsi="Times New Roman" w:cs="Times New Roman"/>
          <w:sz w:val="26"/>
          <w:szCs w:val="26"/>
        </w:rPr>
        <w:t>i</w:t>
      </w:r>
      <w:proofErr w:type="spellEnd"/>
      <w:r w:rsidR="00350865">
        <w:rPr>
          <w:rFonts w:ascii="Times New Roman" w:eastAsia="Times New Roman" w:hAnsi="Times New Roman" w:cs="Times New Roman"/>
          <w:sz w:val="26"/>
          <w:szCs w:val="26"/>
        </w:rPr>
        <w:t>),</w:t>
      </w:r>
      <w:r w:rsidR="0016418E" w:rsidRPr="00472A37">
        <w:rPr>
          <w:rFonts w:ascii="Times New Roman" w:eastAsia="Times New Roman" w:hAnsi="Times New Roman" w:cs="Times New Roman"/>
          <w:sz w:val="26"/>
          <w:szCs w:val="26"/>
        </w:rPr>
        <w:t xml:space="preserve"> because his conviction for Terroristic Threats is a Crime Involving Moral Turpitude.</w:t>
      </w:r>
      <w:r w:rsidR="0016418E">
        <w:rPr>
          <w:rStyle w:val="FootnoteReference"/>
          <w:rFonts w:ascii="Times New Roman" w:eastAsia="Times New Roman" w:hAnsi="Times New Roman" w:cs="Times New Roman"/>
          <w:sz w:val="26"/>
          <w:szCs w:val="26"/>
        </w:rPr>
        <w:footnoteReference w:id="1"/>
      </w:r>
      <w:r w:rsidR="0016418E" w:rsidRPr="00472A37">
        <w:rPr>
          <w:rFonts w:ascii="Times New Roman" w:eastAsia="Times New Roman" w:hAnsi="Times New Roman" w:cs="Times New Roman"/>
          <w:sz w:val="26"/>
          <w:szCs w:val="26"/>
        </w:rPr>
        <w:t xml:space="preserve"> </w:t>
      </w:r>
      <w:r w:rsidR="00472A37" w:rsidRPr="00472A37">
        <w:rPr>
          <w:rFonts w:ascii="Times New Roman" w:eastAsia="Times New Roman" w:hAnsi="Times New Roman" w:cs="Times New Roman"/>
          <w:i/>
          <w:sz w:val="26"/>
          <w:szCs w:val="26"/>
        </w:rPr>
        <w:t xml:space="preserve">See </w:t>
      </w:r>
      <w:r w:rsidR="00472A37" w:rsidRPr="00472A37">
        <w:rPr>
          <w:rFonts w:ascii="Times New Roman" w:eastAsia="Times New Roman" w:hAnsi="Times New Roman" w:cs="Times New Roman"/>
          <w:sz w:val="26"/>
          <w:szCs w:val="26"/>
        </w:rPr>
        <w:t xml:space="preserve">Ex. </w:t>
      </w:r>
      <w:r w:rsidR="007C1AE8">
        <w:rPr>
          <w:rFonts w:ascii="Times New Roman" w:eastAsia="Times New Roman" w:hAnsi="Times New Roman" w:cs="Times New Roman"/>
          <w:sz w:val="26"/>
          <w:szCs w:val="26"/>
        </w:rPr>
        <w:t>D</w:t>
      </w:r>
      <w:r w:rsidR="00472A37" w:rsidRPr="00472A37">
        <w:rPr>
          <w:rFonts w:ascii="Times New Roman" w:eastAsia="Times New Roman" w:hAnsi="Times New Roman" w:cs="Times New Roman"/>
          <w:sz w:val="26"/>
          <w:szCs w:val="26"/>
        </w:rPr>
        <w:t>, Notice of Appea</w:t>
      </w:r>
      <w:r w:rsidR="00982B5F">
        <w:rPr>
          <w:rFonts w:ascii="Times New Roman" w:eastAsia="Times New Roman" w:hAnsi="Times New Roman" w:cs="Times New Roman"/>
          <w:sz w:val="26"/>
          <w:szCs w:val="26"/>
        </w:rPr>
        <w:t>l</w:t>
      </w:r>
      <w:r w:rsidR="00472A37" w:rsidRPr="00472A37">
        <w:rPr>
          <w:rFonts w:ascii="Times New Roman" w:eastAsia="Times New Roman" w:hAnsi="Times New Roman" w:cs="Times New Roman"/>
          <w:sz w:val="26"/>
          <w:szCs w:val="26"/>
        </w:rPr>
        <w:t xml:space="preserve"> at 3. </w:t>
      </w:r>
      <w:r w:rsidR="00E823EA" w:rsidRPr="00472A37">
        <w:rPr>
          <w:rFonts w:ascii="Times New Roman" w:eastAsia="Times New Roman" w:hAnsi="Times New Roman" w:cs="Times New Roman"/>
          <w:sz w:val="26"/>
          <w:szCs w:val="26"/>
        </w:rPr>
        <w:t xml:space="preserve">After subsequent appeals and procedures as more thoroughly described herein, </w:t>
      </w:r>
      <w:r>
        <w:rPr>
          <w:rFonts w:ascii="Times New Roman" w:eastAsia="Times New Roman" w:hAnsi="Times New Roman" w:cs="Times New Roman"/>
          <w:sz w:val="26"/>
          <w:szCs w:val="26"/>
        </w:rPr>
        <w:t>Mr. RESPONDENT</w:t>
      </w:r>
      <w:r w:rsidR="00E823EA" w:rsidRPr="00472A37">
        <w:rPr>
          <w:rFonts w:ascii="Times New Roman" w:eastAsia="Times New Roman" w:hAnsi="Times New Roman" w:cs="Times New Roman"/>
          <w:sz w:val="26"/>
          <w:szCs w:val="26"/>
        </w:rPr>
        <w:t xml:space="preserve"> was ultimately granted protection under the Convention Against Torture (CAT) on February 5, 2020, because of his mental illness and the treatment he would </w:t>
      </w:r>
      <w:r w:rsidR="00A55FBB" w:rsidRPr="00472A37">
        <w:rPr>
          <w:rFonts w:ascii="Times New Roman" w:eastAsia="Times New Roman" w:hAnsi="Times New Roman" w:cs="Times New Roman"/>
          <w:sz w:val="26"/>
          <w:szCs w:val="26"/>
        </w:rPr>
        <w:t>inevitably face</w:t>
      </w:r>
      <w:r w:rsidR="00E823EA" w:rsidRPr="00472A37">
        <w:rPr>
          <w:rFonts w:ascii="Times New Roman" w:eastAsia="Times New Roman" w:hAnsi="Times New Roman" w:cs="Times New Roman"/>
          <w:sz w:val="26"/>
          <w:szCs w:val="26"/>
        </w:rPr>
        <w:t xml:space="preserve"> if returned to Somalia. </w:t>
      </w:r>
      <w:r w:rsidR="00E823EA" w:rsidRPr="00472A37">
        <w:rPr>
          <w:rFonts w:ascii="Times New Roman" w:eastAsia="Times New Roman" w:hAnsi="Times New Roman" w:cs="Times New Roman"/>
          <w:i/>
          <w:sz w:val="26"/>
          <w:szCs w:val="26"/>
        </w:rPr>
        <w:t xml:space="preserve">See </w:t>
      </w:r>
      <w:r w:rsidR="00E823EA" w:rsidRPr="00472A37">
        <w:rPr>
          <w:rFonts w:ascii="Times New Roman" w:eastAsia="Times New Roman" w:hAnsi="Times New Roman" w:cs="Times New Roman"/>
          <w:sz w:val="26"/>
          <w:szCs w:val="26"/>
        </w:rPr>
        <w:t>Ex.</w:t>
      </w:r>
      <w:r w:rsidR="00A55FBB" w:rsidRPr="00472A37">
        <w:rPr>
          <w:rFonts w:ascii="Times New Roman" w:eastAsia="Times New Roman" w:hAnsi="Times New Roman" w:cs="Times New Roman"/>
          <w:sz w:val="26"/>
          <w:szCs w:val="26"/>
        </w:rPr>
        <w:t xml:space="preserve"> </w:t>
      </w:r>
      <w:r w:rsidR="00472A37" w:rsidRPr="00472A37">
        <w:rPr>
          <w:rFonts w:ascii="Times New Roman" w:eastAsia="Times New Roman" w:hAnsi="Times New Roman" w:cs="Times New Roman"/>
          <w:sz w:val="26"/>
          <w:szCs w:val="26"/>
        </w:rPr>
        <w:t>B</w:t>
      </w:r>
      <w:r w:rsidR="00E823EA" w:rsidRPr="00472A37">
        <w:rPr>
          <w:rFonts w:ascii="Times New Roman" w:eastAsia="Times New Roman" w:hAnsi="Times New Roman" w:cs="Times New Roman"/>
          <w:sz w:val="26"/>
          <w:szCs w:val="26"/>
        </w:rPr>
        <w:t xml:space="preserve"> at 5 – 10. </w:t>
      </w:r>
    </w:p>
    <w:p w14:paraId="72CB85E1" w14:textId="50BD9891" w:rsidR="00125048" w:rsidRPr="00472A37" w:rsidRDefault="006D3007" w:rsidP="006D3007">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Mr. RESPONDENT</w:t>
      </w:r>
      <w:r w:rsidR="006A2A7A" w:rsidRPr="00472A37">
        <w:rPr>
          <w:rFonts w:ascii="Times New Roman" w:eastAsia="Times New Roman" w:hAnsi="Times New Roman" w:cs="Times New Roman"/>
          <w:sz w:val="26"/>
          <w:szCs w:val="26"/>
        </w:rPr>
        <w:t>’s continued and prolonged detention</w:t>
      </w:r>
      <w:r w:rsidR="00A55FBB" w:rsidRPr="00472A37">
        <w:rPr>
          <w:rFonts w:ascii="Times New Roman" w:eastAsia="Times New Roman" w:hAnsi="Times New Roman" w:cs="Times New Roman"/>
          <w:sz w:val="26"/>
          <w:szCs w:val="26"/>
        </w:rPr>
        <w:t xml:space="preserve"> – now</w:t>
      </w:r>
      <w:r w:rsidR="006A2A7A" w:rsidRPr="00472A37">
        <w:rPr>
          <w:rFonts w:ascii="Times New Roman" w:eastAsia="Times New Roman" w:hAnsi="Times New Roman" w:cs="Times New Roman"/>
          <w:sz w:val="26"/>
          <w:szCs w:val="26"/>
        </w:rPr>
        <w:t xml:space="preserve"> exceeding </w:t>
      </w:r>
      <w:r w:rsidR="00664EF2" w:rsidRPr="00472A37">
        <w:rPr>
          <w:rFonts w:ascii="Times New Roman" w:eastAsia="Times New Roman" w:hAnsi="Times New Roman" w:cs="Times New Roman"/>
          <w:sz w:val="26"/>
          <w:szCs w:val="26"/>
        </w:rPr>
        <w:t>450</w:t>
      </w:r>
      <w:r w:rsidR="006A2A7A" w:rsidRPr="00472A37">
        <w:rPr>
          <w:rFonts w:ascii="Times New Roman" w:eastAsia="Times New Roman" w:hAnsi="Times New Roman" w:cs="Times New Roman"/>
          <w:sz w:val="26"/>
          <w:szCs w:val="26"/>
        </w:rPr>
        <w:t xml:space="preserve"> days</w:t>
      </w:r>
      <w:r w:rsidR="00664EF2" w:rsidRPr="00472A37">
        <w:rPr>
          <w:rFonts w:ascii="Times New Roman" w:eastAsia="Times New Roman" w:hAnsi="Times New Roman" w:cs="Times New Roman"/>
          <w:sz w:val="26"/>
          <w:szCs w:val="26"/>
        </w:rPr>
        <w:t xml:space="preserve"> (and it will be at least several more months before the BIA decides DHS’s second appeal)</w:t>
      </w:r>
      <w:r w:rsidR="00C36AFB" w:rsidRPr="00472A37">
        <w:rPr>
          <w:rFonts w:ascii="Times New Roman" w:eastAsia="Times New Roman" w:hAnsi="Times New Roman" w:cs="Times New Roman"/>
          <w:sz w:val="26"/>
          <w:szCs w:val="26"/>
        </w:rPr>
        <w:t xml:space="preserve"> </w:t>
      </w:r>
      <w:r w:rsidR="00A55FBB" w:rsidRPr="00472A37">
        <w:rPr>
          <w:rFonts w:ascii="Times New Roman" w:eastAsia="Times New Roman" w:hAnsi="Times New Roman" w:cs="Times New Roman"/>
          <w:sz w:val="26"/>
          <w:szCs w:val="26"/>
        </w:rPr>
        <w:t>– violates</w:t>
      </w:r>
      <w:r w:rsidR="006A2A7A" w:rsidRPr="00472A37">
        <w:rPr>
          <w:rFonts w:ascii="Times New Roman" w:eastAsia="Times New Roman" w:hAnsi="Times New Roman" w:cs="Times New Roman"/>
          <w:sz w:val="26"/>
          <w:szCs w:val="26"/>
        </w:rPr>
        <w:t xml:space="preserve"> the Due Process Clause of the Fifth Amendment,</w:t>
      </w:r>
      <w:r w:rsidR="00664EF2" w:rsidRPr="00472A37">
        <w:rPr>
          <w:rFonts w:ascii="Times New Roman" w:eastAsia="Times New Roman" w:hAnsi="Times New Roman" w:cs="Times New Roman"/>
          <w:sz w:val="26"/>
          <w:szCs w:val="26"/>
        </w:rPr>
        <w:t xml:space="preserve"> </w:t>
      </w:r>
      <w:r w:rsidR="006A2A7A" w:rsidRPr="00472A37">
        <w:rPr>
          <w:rFonts w:ascii="Times New Roman" w:eastAsia="Times New Roman" w:hAnsi="Times New Roman" w:cs="Times New Roman"/>
          <w:sz w:val="26"/>
          <w:szCs w:val="26"/>
        </w:rPr>
        <w:t xml:space="preserve">especially considering </w:t>
      </w:r>
      <w:r w:rsidR="00C36AFB" w:rsidRPr="00472A37">
        <w:rPr>
          <w:rFonts w:ascii="Times New Roman" w:eastAsia="Times New Roman" w:hAnsi="Times New Roman" w:cs="Times New Roman"/>
          <w:sz w:val="26"/>
          <w:szCs w:val="26"/>
        </w:rPr>
        <w:t>h</w:t>
      </w:r>
      <w:r w:rsidR="00664EF2" w:rsidRPr="00472A37">
        <w:rPr>
          <w:rFonts w:ascii="Times New Roman" w:eastAsia="Times New Roman" w:hAnsi="Times New Roman" w:cs="Times New Roman"/>
          <w:sz w:val="26"/>
          <w:szCs w:val="26"/>
        </w:rPr>
        <w:t>e has already won CAT relief from Somalia because of his mental health.</w:t>
      </w:r>
      <w:r w:rsidR="006A2A7A" w:rsidRPr="00472A37">
        <w:rPr>
          <w:rFonts w:ascii="Times New Roman" w:eastAsia="Times New Roman" w:hAnsi="Times New Roman" w:cs="Times New Roman"/>
          <w:sz w:val="26"/>
          <w:szCs w:val="26"/>
        </w:rPr>
        <w:t xml:space="preserve"> ICE</w:t>
      </w:r>
      <w:r w:rsidR="00664EF2" w:rsidRPr="00472A37">
        <w:rPr>
          <w:rFonts w:ascii="Times New Roman" w:eastAsia="Times New Roman" w:hAnsi="Times New Roman" w:cs="Times New Roman"/>
          <w:sz w:val="26"/>
          <w:szCs w:val="26"/>
        </w:rPr>
        <w:t xml:space="preserve"> and DHS</w:t>
      </w:r>
      <w:r w:rsidR="006A2A7A" w:rsidRPr="00472A37">
        <w:rPr>
          <w:rFonts w:ascii="Times New Roman" w:eastAsia="Times New Roman" w:hAnsi="Times New Roman" w:cs="Times New Roman"/>
          <w:sz w:val="26"/>
          <w:szCs w:val="26"/>
        </w:rPr>
        <w:t xml:space="preserve"> ha</w:t>
      </w:r>
      <w:r w:rsidR="00C36AFB" w:rsidRPr="00472A37">
        <w:rPr>
          <w:rFonts w:ascii="Times New Roman" w:eastAsia="Times New Roman" w:hAnsi="Times New Roman" w:cs="Times New Roman"/>
          <w:sz w:val="26"/>
          <w:szCs w:val="26"/>
        </w:rPr>
        <w:t>ve</w:t>
      </w:r>
      <w:r w:rsidR="006A2A7A" w:rsidRPr="00472A37">
        <w:rPr>
          <w:rFonts w:ascii="Times New Roman" w:eastAsia="Times New Roman" w:hAnsi="Times New Roman" w:cs="Times New Roman"/>
          <w:sz w:val="26"/>
          <w:szCs w:val="26"/>
        </w:rPr>
        <w:t xml:space="preserve"> fa</w:t>
      </w:r>
      <w:r w:rsidR="00664EF2" w:rsidRPr="00472A37">
        <w:rPr>
          <w:rFonts w:ascii="Times New Roman" w:eastAsia="Times New Roman" w:hAnsi="Times New Roman" w:cs="Times New Roman"/>
          <w:sz w:val="26"/>
          <w:szCs w:val="26"/>
        </w:rPr>
        <w:t xml:space="preserve">r </w:t>
      </w:r>
      <w:r w:rsidR="006A2A7A" w:rsidRPr="00472A37">
        <w:rPr>
          <w:rFonts w:ascii="Times New Roman" w:eastAsia="Times New Roman" w:hAnsi="Times New Roman" w:cs="Times New Roman"/>
          <w:sz w:val="26"/>
          <w:szCs w:val="26"/>
        </w:rPr>
        <w:t xml:space="preserve">exceeded the scope of </w:t>
      </w:r>
      <w:r w:rsidR="00664EF2" w:rsidRPr="00472A37">
        <w:rPr>
          <w:rFonts w:ascii="Times New Roman" w:eastAsia="Times New Roman" w:hAnsi="Times New Roman" w:cs="Times New Roman"/>
          <w:sz w:val="26"/>
          <w:szCs w:val="26"/>
        </w:rPr>
        <w:t>their</w:t>
      </w:r>
      <w:r w:rsidR="006A2A7A" w:rsidRPr="00472A37">
        <w:rPr>
          <w:rFonts w:ascii="Times New Roman" w:eastAsia="Times New Roman" w:hAnsi="Times New Roman" w:cs="Times New Roman"/>
          <w:sz w:val="26"/>
          <w:szCs w:val="26"/>
        </w:rPr>
        <w:t xml:space="preserve"> limited authority to deprive </w:t>
      </w:r>
      <w:r>
        <w:rPr>
          <w:rFonts w:ascii="Times New Roman" w:eastAsia="Times New Roman" w:hAnsi="Times New Roman" w:cs="Times New Roman"/>
          <w:sz w:val="26"/>
          <w:szCs w:val="26"/>
        </w:rPr>
        <w:t>Mr. RESPONDENT</w:t>
      </w:r>
      <w:r w:rsidR="006A2A7A" w:rsidRPr="00472A37">
        <w:rPr>
          <w:rFonts w:ascii="Times New Roman" w:eastAsia="Times New Roman" w:hAnsi="Times New Roman" w:cs="Times New Roman"/>
          <w:sz w:val="26"/>
          <w:szCs w:val="26"/>
        </w:rPr>
        <w:t xml:space="preserve"> of his physical liberty without affording him the most basic due process protections</w:t>
      </w:r>
      <w:r w:rsidR="00355BE8" w:rsidRPr="00472A37">
        <w:rPr>
          <w:rFonts w:ascii="Times New Roman" w:eastAsia="Times New Roman" w:hAnsi="Times New Roman" w:cs="Times New Roman"/>
          <w:sz w:val="26"/>
          <w:szCs w:val="26"/>
        </w:rPr>
        <w:t>—</w:t>
      </w:r>
      <w:r w:rsidR="006A2A7A" w:rsidRPr="00472A37">
        <w:rPr>
          <w:rFonts w:ascii="Times New Roman" w:eastAsia="Times New Roman" w:hAnsi="Times New Roman" w:cs="Times New Roman"/>
          <w:sz w:val="26"/>
          <w:szCs w:val="26"/>
        </w:rPr>
        <w:t xml:space="preserve">an individualized bond hearing before an impartial arbiter. Accordingly, </w:t>
      </w:r>
      <w:r>
        <w:rPr>
          <w:rFonts w:ascii="Times New Roman" w:eastAsia="Times New Roman" w:hAnsi="Times New Roman" w:cs="Times New Roman"/>
          <w:sz w:val="26"/>
          <w:szCs w:val="26"/>
        </w:rPr>
        <w:t>Mr. RESPONDENT</w:t>
      </w:r>
      <w:r w:rsidR="006A2A7A" w:rsidRPr="00472A37">
        <w:rPr>
          <w:rFonts w:ascii="Times New Roman" w:eastAsia="Times New Roman" w:hAnsi="Times New Roman" w:cs="Times New Roman"/>
          <w:sz w:val="26"/>
          <w:szCs w:val="26"/>
        </w:rPr>
        <w:t xml:space="preserve"> brings this Petition for Writ of Habeas Corpus to challenge his continued detention on statutory and constitutional grounds.</w:t>
      </w:r>
    </w:p>
    <w:p w14:paraId="04DBF35D" w14:textId="77777777" w:rsidR="00125048" w:rsidRDefault="006A2A7A" w:rsidP="006D3007">
      <w:pPr>
        <w:spacing w:after="26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JURISDICTION AND VENUE</w:t>
      </w:r>
    </w:p>
    <w:p w14:paraId="478277A8" w14:textId="77777777" w:rsidR="00472A37" w:rsidRDefault="006A2A7A" w:rsidP="00D70601">
      <w:pPr>
        <w:pStyle w:val="ListParagraph"/>
        <w:numPr>
          <w:ilvl w:val="0"/>
          <w:numId w:val="3"/>
        </w:numPr>
        <w:tabs>
          <w:tab w:val="left" w:pos="360"/>
        </w:tabs>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lastRenderedPageBreak/>
        <w:t>The jurisdiction of this Court is invoked pursuant to 28 U.S.C. §§ 1331 (federal question); 1361 (federal employee mandamus action), § 1651 (All Writs Act), and §2241 (habeas corpus); U.S. Const. art. I, §9, cl. 2 (Suspension Clause); 5 U.S.C. § 702 (Administrative Procedure Act); and 28 U.S.C. § 2201 (Declaratory Judgment Act).</w:t>
      </w:r>
    </w:p>
    <w:p w14:paraId="4CC87758" w14:textId="60970049" w:rsidR="00472A37" w:rsidRDefault="006A2A7A" w:rsidP="00D70601">
      <w:pPr>
        <w:pStyle w:val="ListParagraph"/>
        <w:numPr>
          <w:ilvl w:val="0"/>
          <w:numId w:val="3"/>
        </w:numPr>
        <w:tabs>
          <w:tab w:val="left" w:pos="360"/>
        </w:tabs>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Because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seeks to challenge his custody as a violation of the Constitution, laws, or treaties of the United States, jurisdiction is proper in this Court. Federal district courts have jurisdiction to hear habeas corpus claims by individuals challenging the lawfulness or constitutionality of their detention by DHS. </w:t>
      </w:r>
      <w:proofErr w:type="spellStart"/>
      <w:r w:rsidRPr="00472A37">
        <w:rPr>
          <w:rFonts w:ascii="Times New Roman" w:eastAsia="Times New Roman" w:hAnsi="Times New Roman" w:cs="Times New Roman"/>
          <w:i/>
          <w:sz w:val="26"/>
          <w:szCs w:val="26"/>
        </w:rPr>
        <w:t>Demore</w:t>
      </w:r>
      <w:proofErr w:type="spellEnd"/>
      <w:r w:rsidRPr="00472A37">
        <w:rPr>
          <w:rFonts w:ascii="Times New Roman" w:eastAsia="Times New Roman" w:hAnsi="Times New Roman" w:cs="Times New Roman"/>
          <w:i/>
          <w:sz w:val="26"/>
          <w:szCs w:val="26"/>
        </w:rPr>
        <w:t xml:space="preserve"> v. Kim</w:t>
      </w:r>
      <w:r w:rsidRPr="00472A37">
        <w:rPr>
          <w:rFonts w:ascii="Times New Roman" w:eastAsia="Times New Roman" w:hAnsi="Times New Roman" w:cs="Times New Roman"/>
          <w:sz w:val="26"/>
          <w:szCs w:val="26"/>
        </w:rPr>
        <w:t xml:space="preserve">, 538 U.S. 510, 516-17 (2003); </w:t>
      </w:r>
      <w:r w:rsidRPr="00472A37">
        <w:rPr>
          <w:rFonts w:ascii="Times New Roman" w:eastAsia="Times New Roman" w:hAnsi="Times New Roman" w:cs="Times New Roman"/>
          <w:i/>
          <w:sz w:val="26"/>
          <w:szCs w:val="26"/>
        </w:rPr>
        <w:t>Jennings v. Rodriguez</w:t>
      </w:r>
      <w:r w:rsidRPr="00472A37">
        <w:rPr>
          <w:rFonts w:ascii="Times New Roman" w:eastAsia="Times New Roman" w:hAnsi="Times New Roman" w:cs="Times New Roman"/>
          <w:sz w:val="26"/>
          <w:szCs w:val="26"/>
        </w:rPr>
        <w:t>, 138 S.</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 xml:space="preserve">Ct. 830, 839-41 (2018); </w:t>
      </w:r>
      <w:r w:rsidRPr="00472A37">
        <w:rPr>
          <w:rFonts w:ascii="Times New Roman" w:eastAsia="Times New Roman" w:hAnsi="Times New Roman" w:cs="Times New Roman"/>
          <w:i/>
          <w:sz w:val="26"/>
          <w:szCs w:val="26"/>
        </w:rPr>
        <w:t xml:space="preserve">Nielsen v. </w:t>
      </w:r>
      <w:proofErr w:type="spellStart"/>
      <w:r w:rsidRPr="00472A37">
        <w:rPr>
          <w:rFonts w:ascii="Times New Roman" w:eastAsia="Times New Roman" w:hAnsi="Times New Roman" w:cs="Times New Roman"/>
          <w:i/>
          <w:sz w:val="26"/>
          <w:szCs w:val="26"/>
        </w:rPr>
        <w:t>Preap</w:t>
      </w:r>
      <w:proofErr w:type="spellEnd"/>
      <w:r w:rsidRPr="00472A37">
        <w:rPr>
          <w:rFonts w:ascii="Times New Roman" w:eastAsia="Times New Roman" w:hAnsi="Times New Roman" w:cs="Times New Roman"/>
          <w:sz w:val="26"/>
          <w:szCs w:val="26"/>
        </w:rPr>
        <w:t>, 139 S.</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Ct. 954, 961-63 (2019);</w:t>
      </w:r>
      <w:r w:rsidRPr="00472A37">
        <w:rPr>
          <w:rFonts w:ascii="Times New Roman" w:eastAsia="Times New Roman" w:hAnsi="Times New Roman" w:cs="Times New Roman"/>
          <w:i/>
          <w:sz w:val="26"/>
          <w:szCs w:val="26"/>
        </w:rPr>
        <w:t xml:space="preserve"> </w:t>
      </w:r>
      <w:proofErr w:type="spellStart"/>
      <w:r w:rsidRPr="00472A37">
        <w:rPr>
          <w:rFonts w:ascii="Times New Roman" w:eastAsia="Times New Roman" w:hAnsi="Times New Roman" w:cs="Times New Roman"/>
          <w:i/>
          <w:sz w:val="26"/>
          <w:szCs w:val="26"/>
        </w:rPr>
        <w:t>Moallin</w:t>
      </w:r>
      <w:proofErr w:type="spellEnd"/>
      <w:r w:rsidRPr="00472A37">
        <w:rPr>
          <w:rFonts w:ascii="Times New Roman" w:eastAsia="Times New Roman" w:hAnsi="Times New Roman" w:cs="Times New Roman"/>
          <w:i/>
          <w:sz w:val="26"/>
          <w:szCs w:val="26"/>
        </w:rPr>
        <w:t xml:space="preserve"> v. </w:t>
      </w:r>
      <w:proofErr w:type="spellStart"/>
      <w:r w:rsidRPr="00472A37">
        <w:rPr>
          <w:rFonts w:ascii="Times New Roman" w:eastAsia="Times New Roman" w:hAnsi="Times New Roman" w:cs="Times New Roman"/>
          <w:i/>
          <w:sz w:val="26"/>
          <w:szCs w:val="26"/>
        </w:rPr>
        <w:t>Cangemi</w:t>
      </w:r>
      <w:proofErr w:type="spellEnd"/>
      <w:r w:rsidRPr="00472A37">
        <w:rPr>
          <w:rFonts w:ascii="Times New Roman" w:eastAsia="Times New Roman" w:hAnsi="Times New Roman" w:cs="Times New Roman"/>
          <w:sz w:val="26"/>
          <w:szCs w:val="26"/>
        </w:rPr>
        <w:t>, 427 F.</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Supp.</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2d 908, 918-21 (D. Minn. 2006).</w:t>
      </w:r>
    </w:p>
    <w:p w14:paraId="3884DFCD" w14:textId="67155AC5" w:rsidR="00125048" w:rsidRPr="00472A37" w:rsidRDefault="006A2A7A" w:rsidP="006D3007">
      <w:pPr>
        <w:pStyle w:val="ListParagraph"/>
        <w:numPr>
          <w:ilvl w:val="0"/>
          <w:numId w:val="3"/>
        </w:numPr>
        <w:tabs>
          <w:tab w:val="left" w:pos="360"/>
        </w:tabs>
        <w:spacing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Venue is proper in this District under 28 U.S.C. § 1391 because at least one of the Respondents is a resident of this District,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is detained within this District at the </w:t>
      </w:r>
      <w:r w:rsidR="006D3007">
        <w:rPr>
          <w:rFonts w:ascii="Times New Roman" w:eastAsia="Times New Roman" w:hAnsi="Times New Roman" w:cs="Times New Roman"/>
          <w:sz w:val="26"/>
          <w:szCs w:val="26"/>
        </w:rPr>
        <w:t>Sherburne</w:t>
      </w:r>
      <w:r w:rsidRPr="00472A37">
        <w:rPr>
          <w:rFonts w:ascii="Times New Roman" w:eastAsia="Times New Roman" w:hAnsi="Times New Roman" w:cs="Times New Roman"/>
          <w:sz w:val="26"/>
          <w:szCs w:val="26"/>
        </w:rPr>
        <w:t xml:space="preserve"> County Jail in </w:t>
      </w:r>
      <w:r w:rsidR="006D3007">
        <w:rPr>
          <w:rFonts w:ascii="Times New Roman" w:eastAsia="Times New Roman" w:hAnsi="Times New Roman" w:cs="Times New Roman"/>
          <w:sz w:val="26"/>
          <w:szCs w:val="26"/>
        </w:rPr>
        <w:t>Elk River</w:t>
      </w:r>
      <w:r w:rsidRPr="00472A37">
        <w:rPr>
          <w:rFonts w:ascii="Times New Roman" w:eastAsia="Times New Roman" w:hAnsi="Times New Roman" w:cs="Times New Roman"/>
          <w:sz w:val="26"/>
          <w:szCs w:val="26"/>
        </w:rPr>
        <w:t xml:space="preserve">, Minnesota, and a substantial part of the events giving rise to the claims in this action took place in this District. 28 U.S.C. §§ 1391(b), (e)(1); 2241(d). </w:t>
      </w:r>
    </w:p>
    <w:p w14:paraId="5C8A9875" w14:textId="77777777" w:rsidR="00125048" w:rsidRDefault="006A2A7A" w:rsidP="006D3007">
      <w:pPr>
        <w:spacing w:after="26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PARTIES</w:t>
      </w:r>
    </w:p>
    <w:p w14:paraId="18901BBF" w14:textId="6E575A41"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Petitioner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is a citizen of Ethiopia.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has been in the United States since </w:t>
      </w:r>
      <w:r w:rsidR="00C36AFB" w:rsidRPr="00472A37">
        <w:rPr>
          <w:rFonts w:ascii="Times New Roman" w:eastAsia="Times New Roman" w:hAnsi="Times New Roman" w:cs="Times New Roman"/>
          <w:sz w:val="26"/>
          <w:szCs w:val="26"/>
        </w:rPr>
        <w:t>October 9, 2012 as a refugee</w:t>
      </w:r>
      <w:r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i/>
          <w:sz w:val="26"/>
          <w:szCs w:val="26"/>
        </w:rPr>
        <w:t xml:space="preserve">See </w:t>
      </w:r>
      <w:r w:rsidRPr="00472A37">
        <w:rPr>
          <w:rFonts w:ascii="Times New Roman" w:eastAsia="Times New Roman" w:hAnsi="Times New Roman" w:cs="Times New Roman"/>
          <w:sz w:val="26"/>
          <w:szCs w:val="26"/>
        </w:rPr>
        <w:t xml:space="preserve">Ex. </w:t>
      </w:r>
      <w:r w:rsidR="00472A37">
        <w:rPr>
          <w:rFonts w:ascii="Times New Roman" w:eastAsia="Times New Roman" w:hAnsi="Times New Roman" w:cs="Times New Roman"/>
          <w:sz w:val="26"/>
          <w:szCs w:val="26"/>
        </w:rPr>
        <w:t>A</w:t>
      </w:r>
      <w:r w:rsidRPr="00472A37">
        <w:rPr>
          <w:rFonts w:ascii="Times New Roman" w:eastAsia="Times New Roman" w:hAnsi="Times New Roman" w:cs="Times New Roman"/>
          <w:sz w:val="26"/>
          <w:szCs w:val="26"/>
        </w:rPr>
        <w:t xml:space="preserve"> </w:t>
      </w:r>
      <w:r w:rsidRPr="007B6C01">
        <w:rPr>
          <w:rFonts w:ascii="Times New Roman" w:eastAsia="Times New Roman" w:hAnsi="Times New Roman" w:cs="Times New Roman"/>
          <w:sz w:val="26"/>
          <w:szCs w:val="26"/>
        </w:rPr>
        <w:t xml:space="preserve">at </w:t>
      </w:r>
      <w:r w:rsidR="007B6C01" w:rsidRPr="007B6C01">
        <w:rPr>
          <w:rFonts w:ascii="Times New Roman" w:eastAsia="Times New Roman" w:hAnsi="Times New Roman" w:cs="Times New Roman"/>
          <w:sz w:val="26"/>
          <w:szCs w:val="26"/>
        </w:rPr>
        <w:t>2</w:t>
      </w:r>
      <w:r w:rsidRPr="007B6C01">
        <w:rPr>
          <w:rFonts w:ascii="Times New Roman" w:eastAsia="Times New Roman" w:hAnsi="Times New Roman" w:cs="Times New Roman"/>
          <w:sz w:val="26"/>
          <w:szCs w:val="26"/>
        </w:rPr>
        <w:t>.</w:t>
      </w:r>
      <w:r w:rsidR="00C36AFB" w:rsidRPr="00472A37">
        <w:rPr>
          <w:rFonts w:ascii="Times New Roman" w:eastAsia="Times New Roman" w:hAnsi="Times New Roman" w:cs="Times New Roman"/>
          <w:sz w:val="26"/>
          <w:szCs w:val="26"/>
        </w:rPr>
        <w:t xml:space="preserve"> On April 24, 2014, </w:t>
      </w:r>
      <w:r w:rsidR="006D3007">
        <w:rPr>
          <w:rFonts w:ascii="Times New Roman" w:eastAsia="Times New Roman" w:hAnsi="Times New Roman" w:cs="Times New Roman"/>
          <w:sz w:val="26"/>
          <w:szCs w:val="26"/>
        </w:rPr>
        <w:t>Mr. RESPONDENT</w:t>
      </w:r>
      <w:r w:rsidR="00C36AFB" w:rsidRPr="00472A37">
        <w:rPr>
          <w:rFonts w:ascii="Times New Roman" w:eastAsia="Times New Roman" w:hAnsi="Times New Roman" w:cs="Times New Roman"/>
          <w:sz w:val="26"/>
          <w:szCs w:val="26"/>
        </w:rPr>
        <w:t xml:space="preserve"> </w:t>
      </w:r>
      <w:r w:rsidR="00A55FBB" w:rsidRPr="00472A37">
        <w:rPr>
          <w:rFonts w:ascii="Times New Roman" w:eastAsia="Times New Roman" w:hAnsi="Times New Roman" w:cs="Times New Roman"/>
          <w:sz w:val="26"/>
          <w:szCs w:val="26"/>
        </w:rPr>
        <w:t xml:space="preserve">retroactively </w:t>
      </w:r>
      <w:r w:rsidR="00C36AFB" w:rsidRPr="00472A37">
        <w:rPr>
          <w:rFonts w:ascii="Times New Roman" w:eastAsia="Times New Roman" w:hAnsi="Times New Roman" w:cs="Times New Roman"/>
          <w:sz w:val="26"/>
          <w:szCs w:val="26"/>
        </w:rPr>
        <w:t>adjusted his stat</w:t>
      </w:r>
      <w:r w:rsidR="007B6C01">
        <w:rPr>
          <w:rFonts w:ascii="Times New Roman" w:eastAsia="Times New Roman" w:hAnsi="Times New Roman" w:cs="Times New Roman"/>
          <w:sz w:val="26"/>
          <w:szCs w:val="26"/>
        </w:rPr>
        <w:t>us</w:t>
      </w:r>
      <w:r w:rsidR="00C36AFB" w:rsidRPr="00472A37">
        <w:rPr>
          <w:rFonts w:ascii="Times New Roman" w:eastAsia="Times New Roman" w:hAnsi="Times New Roman" w:cs="Times New Roman"/>
          <w:sz w:val="26"/>
          <w:szCs w:val="26"/>
        </w:rPr>
        <w:t xml:space="preserve"> to Legal Permanent Resident.</w:t>
      </w:r>
      <w:r w:rsidRPr="00472A37">
        <w:rPr>
          <w:rFonts w:ascii="Times New Roman" w:eastAsia="Times New Roman" w:hAnsi="Times New Roman" w:cs="Times New Roman"/>
          <w:sz w:val="26"/>
          <w:szCs w:val="26"/>
        </w:rPr>
        <w:t xml:space="preserve"> </w:t>
      </w:r>
      <w:r w:rsidR="00472A37">
        <w:rPr>
          <w:rFonts w:ascii="Times New Roman" w:eastAsia="Times New Roman" w:hAnsi="Times New Roman" w:cs="Times New Roman"/>
          <w:i/>
          <w:sz w:val="26"/>
          <w:szCs w:val="26"/>
        </w:rPr>
        <w:t>Id.</w:t>
      </w:r>
      <w:r w:rsidR="00472A37">
        <w:rPr>
          <w:rFonts w:ascii="Times New Roman" w:eastAsia="Times New Roman" w:hAnsi="Times New Roman" w:cs="Times New Roman"/>
          <w:sz w:val="26"/>
          <w:szCs w:val="26"/>
        </w:rPr>
        <w:t xml:space="preserve">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’s administrative removal proceedings remain ongoing</w:t>
      </w:r>
      <w:r w:rsidR="00C36AFB" w:rsidRPr="00472A37">
        <w:rPr>
          <w:rFonts w:ascii="Times New Roman" w:eastAsia="Times New Roman" w:hAnsi="Times New Roman" w:cs="Times New Roman"/>
          <w:sz w:val="26"/>
          <w:szCs w:val="26"/>
        </w:rPr>
        <w:t xml:space="preserve"> </w:t>
      </w:r>
      <w:proofErr w:type="gramStart"/>
      <w:r w:rsidR="00C36AFB" w:rsidRPr="00472A37">
        <w:rPr>
          <w:rFonts w:ascii="Times New Roman" w:eastAsia="Times New Roman" w:hAnsi="Times New Roman" w:cs="Times New Roman"/>
          <w:sz w:val="26"/>
          <w:szCs w:val="26"/>
        </w:rPr>
        <w:t>as a result of</w:t>
      </w:r>
      <w:proofErr w:type="gramEnd"/>
      <w:r w:rsidR="00C36AFB" w:rsidRPr="00472A37">
        <w:rPr>
          <w:rFonts w:ascii="Times New Roman" w:eastAsia="Times New Roman" w:hAnsi="Times New Roman" w:cs="Times New Roman"/>
          <w:sz w:val="26"/>
          <w:szCs w:val="26"/>
        </w:rPr>
        <w:t xml:space="preserve"> DHS’s appeal of the relief granted to </w:t>
      </w:r>
      <w:r w:rsidR="006D3007">
        <w:rPr>
          <w:rFonts w:ascii="Times New Roman" w:eastAsia="Times New Roman" w:hAnsi="Times New Roman" w:cs="Times New Roman"/>
          <w:sz w:val="26"/>
          <w:szCs w:val="26"/>
        </w:rPr>
        <w:t>Mr. RESPONDENT</w:t>
      </w:r>
      <w:r w:rsidR="00C36AFB" w:rsidRPr="00472A37">
        <w:rPr>
          <w:rFonts w:ascii="Times New Roman" w:eastAsia="Times New Roman" w:hAnsi="Times New Roman" w:cs="Times New Roman"/>
          <w:sz w:val="26"/>
          <w:szCs w:val="26"/>
        </w:rPr>
        <w:t xml:space="preserve"> under CAT.</w:t>
      </w:r>
      <w:r w:rsidR="00472A37">
        <w:rPr>
          <w:rFonts w:ascii="Times New Roman" w:eastAsia="Times New Roman" w:hAnsi="Times New Roman" w:cs="Times New Roman"/>
          <w:sz w:val="26"/>
          <w:szCs w:val="26"/>
        </w:rPr>
        <w:t xml:space="preserve"> </w:t>
      </w:r>
      <w:r w:rsidR="00472A37">
        <w:rPr>
          <w:rFonts w:ascii="Times New Roman" w:eastAsia="Times New Roman" w:hAnsi="Times New Roman" w:cs="Times New Roman"/>
          <w:i/>
          <w:sz w:val="26"/>
          <w:szCs w:val="26"/>
        </w:rPr>
        <w:t xml:space="preserve">See </w:t>
      </w:r>
      <w:r w:rsidR="00472A37">
        <w:rPr>
          <w:rFonts w:ascii="Times New Roman" w:eastAsia="Times New Roman" w:hAnsi="Times New Roman" w:cs="Times New Roman"/>
          <w:sz w:val="26"/>
          <w:szCs w:val="26"/>
        </w:rPr>
        <w:lastRenderedPageBreak/>
        <w:t>Ex. D, DHS Notice of Appeal.</w:t>
      </w:r>
      <w:r w:rsidR="00C36AFB"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 xml:space="preserve">He is currently in the physical and legal custody of Respondents at the </w:t>
      </w:r>
      <w:r w:rsidR="006D3007">
        <w:rPr>
          <w:rFonts w:ascii="Times New Roman" w:eastAsia="Times New Roman" w:hAnsi="Times New Roman" w:cs="Times New Roman"/>
          <w:sz w:val="26"/>
          <w:szCs w:val="26"/>
        </w:rPr>
        <w:t>Sherburne</w:t>
      </w:r>
      <w:r w:rsidRPr="00472A37">
        <w:rPr>
          <w:rFonts w:ascii="Times New Roman" w:eastAsia="Times New Roman" w:hAnsi="Times New Roman" w:cs="Times New Roman"/>
          <w:sz w:val="26"/>
          <w:szCs w:val="26"/>
        </w:rPr>
        <w:t xml:space="preserve"> County Jail at </w:t>
      </w:r>
      <w:r w:rsidR="006D3007">
        <w:rPr>
          <w:rFonts w:ascii="Times New Roman" w:eastAsia="Times New Roman" w:hAnsi="Times New Roman" w:cs="Times New Roman"/>
          <w:sz w:val="26"/>
          <w:szCs w:val="26"/>
        </w:rPr>
        <w:t>13880 Business Center Drive NW, Elk River</w:t>
      </w:r>
      <w:r w:rsidRPr="00472A37">
        <w:rPr>
          <w:rFonts w:ascii="Times New Roman" w:eastAsia="Times New Roman" w:hAnsi="Times New Roman" w:cs="Times New Roman"/>
          <w:sz w:val="26"/>
          <w:szCs w:val="26"/>
        </w:rPr>
        <w:t xml:space="preserve">, Minnesota, </w:t>
      </w:r>
      <w:r w:rsidR="006D3007">
        <w:rPr>
          <w:rFonts w:ascii="Times New Roman" w:eastAsia="Times New Roman" w:hAnsi="Times New Roman" w:cs="Times New Roman"/>
          <w:sz w:val="26"/>
          <w:szCs w:val="26"/>
        </w:rPr>
        <w:t>55330</w:t>
      </w:r>
      <w:r w:rsidRPr="00472A37">
        <w:rPr>
          <w:rFonts w:ascii="Times New Roman" w:eastAsia="Times New Roman" w:hAnsi="Times New Roman" w:cs="Times New Roman"/>
          <w:sz w:val="26"/>
          <w:szCs w:val="26"/>
        </w:rPr>
        <w:t>.</w:t>
      </w:r>
    </w:p>
    <w:p w14:paraId="5FE46362" w14:textId="17CC7EF4"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Respondent William Barr is the Attorney General of the United States and the head of the Department of Justice, which encompasses Immigration Judges and the Board of Immigration Appeals as a subunit—the Executive Office for Immigration Review.  Attorney General Barr shares responsibility for the administration and enforcement of the immigration laws, including the statutes authorizing detention within the INA, along with Respondent Chad Wolf. Attorney General Barr is a legal custodian of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and is named in his official capacity. His official address is 950 Pennsylvania Avenue, NW, Washington, D.C. 20530. </w:t>
      </w:r>
    </w:p>
    <w:p w14:paraId="4E17E8CD" w14:textId="289512DA"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Respondent Chad Wolf is the Acting Secretary of DHS. Acting Secretary Wolf is responsible for the administration and enforcement of the immigration laws, 8 U.S.C. § 1103(a), including pursuing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’s detention and removal. Acting Secretary Wolf is a legal custodian of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and is named in his official capacity. His official address is 245 Murray Lane, SW, Washington, D.C. 20528.</w:t>
      </w:r>
    </w:p>
    <w:p w14:paraId="73C09AC7" w14:textId="711DC1CA"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Respondent Matthew </w:t>
      </w:r>
      <w:proofErr w:type="spellStart"/>
      <w:r w:rsidRPr="00472A37">
        <w:rPr>
          <w:rFonts w:ascii="Times New Roman" w:eastAsia="Times New Roman" w:hAnsi="Times New Roman" w:cs="Times New Roman"/>
          <w:sz w:val="26"/>
          <w:szCs w:val="26"/>
        </w:rPr>
        <w:t>Albence</w:t>
      </w:r>
      <w:proofErr w:type="spellEnd"/>
      <w:r w:rsidRPr="00472A37">
        <w:rPr>
          <w:rFonts w:ascii="Times New Roman" w:eastAsia="Times New Roman" w:hAnsi="Times New Roman" w:cs="Times New Roman"/>
          <w:sz w:val="26"/>
          <w:szCs w:val="26"/>
        </w:rPr>
        <w:t xml:space="preserve"> is the Acting Director of ICE, a subunit of DHS. Acting Director </w:t>
      </w:r>
      <w:proofErr w:type="spellStart"/>
      <w:r w:rsidRPr="00472A37">
        <w:rPr>
          <w:rFonts w:ascii="Times New Roman" w:eastAsia="Times New Roman" w:hAnsi="Times New Roman" w:cs="Times New Roman"/>
          <w:sz w:val="26"/>
          <w:szCs w:val="26"/>
        </w:rPr>
        <w:t>Albence</w:t>
      </w:r>
      <w:proofErr w:type="spellEnd"/>
      <w:r w:rsidRPr="00472A37">
        <w:rPr>
          <w:rFonts w:ascii="Times New Roman" w:eastAsia="Times New Roman" w:hAnsi="Times New Roman" w:cs="Times New Roman"/>
          <w:sz w:val="26"/>
          <w:szCs w:val="26"/>
        </w:rPr>
        <w:t xml:space="preserve"> is the head of the federal agency detaining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and has supervisory authority over ICE personnel in Minnesota. Acting Director </w:t>
      </w:r>
      <w:proofErr w:type="spellStart"/>
      <w:r w:rsidRPr="00472A37">
        <w:rPr>
          <w:rFonts w:ascii="Times New Roman" w:eastAsia="Times New Roman" w:hAnsi="Times New Roman" w:cs="Times New Roman"/>
          <w:sz w:val="26"/>
          <w:szCs w:val="26"/>
        </w:rPr>
        <w:t>Albence</w:t>
      </w:r>
      <w:proofErr w:type="spellEnd"/>
      <w:r w:rsidRPr="00472A37">
        <w:rPr>
          <w:rFonts w:ascii="Times New Roman" w:eastAsia="Times New Roman" w:hAnsi="Times New Roman" w:cs="Times New Roman"/>
          <w:sz w:val="26"/>
          <w:szCs w:val="26"/>
        </w:rPr>
        <w:t xml:space="preserve"> is a legal custodian of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and is named in his official capacity. His official address is 500 12th St., SW, Washington, D.C. 20024.</w:t>
      </w:r>
    </w:p>
    <w:p w14:paraId="2FFD5747" w14:textId="1C244ABA"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lastRenderedPageBreak/>
        <w:t xml:space="preserve">Respondent Peter Berg is the Field Office Director for the St. Paul Field Office for ICE within DHS. Field Office Director Berg has supervisory authority over the ICE agents responsible for detaining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Field Office Director Berg is a legal custodian of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and is named in his official capacity. The address for the St. Paul Field Office is 1 Federal Drive, Suite 1601, Fort Snelling, MN 55111.</w:t>
      </w:r>
    </w:p>
    <w:p w14:paraId="52A4238B" w14:textId="7EE3B71C" w:rsidR="00125048" w:rsidRPr="00472A37" w:rsidRDefault="006A2A7A" w:rsidP="006D3007">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Respondent </w:t>
      </w:r>
      <w:r w:rsidR="006D3007">
        <w:rPr>
          <w:rFonts w:ascii="Times New Roman" w:eastAsia="Times New Roman" w:hAnsi="Times New Roman" w:cs="Times New Roman"/>
          <w:sz w:val="26"/>
          <w:szCs w:val="26"/>
        </w:rPr>
        <w:t xml:space="preserve">Joel </w:t>
      </w:r>
      <w:proofErr w:type="spellStart"/>
      <w:r w:rsidR="006D3007">
        <w:rPr>
          <w:rFonts w:ascii="Times New Roman" w:eastAsia="Times New Roman" w:hAnsi="Times New Roman" w:cs="Times New Roman"/>
          <w:sz w:val="26"/>
          <w:szCs w:val="26"/>
        </w:rPr>
        <w:t>Brott</w:t>
      </w:r>
      <w:proofErr w:type="spellEnd"/>
      <w:r w:rsidRPr="00472A37">
        <w:rPr>
          <w:rFonts w:ascii="Times New Roman" w:eastAsia="Times New Roman" w:hAnsi="Times New Roman" w:cs="Times New Roman"/>
          <w:sz w:val="26"/>
          <w:szCs w:val="26"/>
        </w:rPr>
        <w:t xml:space="preserve"> is the </w:t>
      </w:r>
      <w:r w:rsidR="006D3007">
        <w:rPr>
          <w:rFonts w:ascii="Times New Roman" w:eastAsia="Times New Roman" w:hAnsi="Times New Roman" w:cs="Times New Roman"/>
          <w:sz w:val="26"/>
          <w:szCs w:val="26"/>
        </w:rPr>
        <w:t>Sherburne</w:t>
      </w:r>
      <w:r w:rsidR="006D3007"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 xml:space="preserve">County Sheriff.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is detained at the </w:t>
      </w:r>
      <w:r w:rsidR="006D3007">
        <w:rPr>
          <w:rFonts w:ascii="Times New Roman" w:eastAsia="Times New Roman" w:hAnsi="Times New Roman" w:cs="Times New Roman"/>
          <w:sz w:val="26"/>
          <w:szCs w:val="26"/>
        </w:rPr>
        <w:t>Sherburne</w:t>
      </w:r>
      <w:r w:rsidRPr="00472A37">
        <w:rPr>
          <w:rFonts w:ascii="Times New Roman" w:eastAsia="Times New Roman" w:hAnsi="Times New Roman" w:cs="Times New Roman"/>
          <w:sz w:val="26"/>
          <w:szCs w:val="26"/>
        </w:rPr>
        <w:t xml:space="preserve"> County Jail pursuant to its contract with ICE. Sheriff </w:t>
      </w:r>
      <w:proofErr w:type="spellStart"/>
      <w:r w:rsidR="006D3007">
        <w:rPr>
          <w:rFonts w:ascii="Times New Roman" w:eastAsia="Times New Roman" w:hAnsi="Times New Roman" w:cs="Times New Roman"/>
          <w:sz w:val="26"/>
          <w:szCs w:val="26"/>
        </w:rPr>
        <w:t>Brott</w:t>
      </w:r>
      <w:proofErr w:type="spellEnd"/>
      <w:r w:rsidRPr="00472A37">
        <w:rPr>
          <w:rFonts w:ascii="Times New Roman" w:eastAsia="Times New Roman" w:hAnsi="Times New Roman" w:cs="Times New Roman"/>
          <w:sz w:val="26"/>
          <w:szCs w:val="26"/>
        </w:rPr>
        <w:t xml:space="preserve"> is a legal custodian of </w:t>
      </w:r>
      <w:r w:rsidR="006D3007">
        <w:rPr>
          <w:rFonts w:ascii="Times New Roman" w:eastAsia="Times New Roman" w:hAnsi="Times New Roman" w:cs="Times New Roman"/>
          <w:sz w:val="26"/>
          <w:szCs w:val="26"/>
        </w:rPr>
        <w:t>Mr. RESPONDENT</w:t>
      </w:r>
      <w:r w:rsidR="0025418E"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 xml:space="preserve">and is named in his official capacity. The address for the </w:t>
      </w:r>
      <w:r w:rsidR="006D3007">
        <w:rPr>
          <w:rFonts w:ascii="Times New Roman" w:eastAsia="Times New Roman" w:hAnsi="Times New Roman" w:cs="Times New Roman"/>
          <w:sz w:val="26"/>
          <w:szCs w:val="26"/>
        </w:rPr>
        <w:t>Sherburne</w:t>
      </w:r>
      <w:r w:rsidRPr="00472A37">
        <w:rPr>
          <w:rFonts w:ascii="Times New Roman" w:eastAsia="Times New Roman" w:hAnsi="Times New Roman" w:cs="Times New Roman"/>
          <w:sz w:val="26"/>
          <w:szCs w:val="26"/>
        </w:rPr>
        <w:t xml:space="preserve"> County Jail is </w:t>
      </w:r>
      <w:r w:rsidR="006D3007">
        <w:rPr>
          <w:rFonts w:ascii="Times New Roman" w:eastAsia="Times New Roman" w:hAnsi="Times New Roman" w:cs="Times New Roman"/>
          <w:sz w:val="26"/>
          <w:szCs w:val="26"/>
        </w:rPr>
        <w:t>13880 Business Center Drive NW</w:t>
      </w:r>
      <w:r w:rsidRPr="00472A37">
        <w:rPr>
          <w:rFonts w:ascii="Times New Roman" w:eastAsia="Times New Roman" w:hAnsi="Times New Roman" w:cs="Times New Roman"/>
          <w:sz w:val="26"/>
          <w:szCs w:val="26"/>
        </w:rPr>
        <w:t>,</w:t>
      </w:r>
      <w:r w:rsidR="006D3007">
        <w:rPr>
          <w:rFonts w:ascii="Times New Roman" w:eastAsia="Times New Roman" w:hAnsi="Times New Roman" w:cs="Times New Roman"/>
          <w:sz w:val="26"/>
          <w:szCs w:val="26"/>
        </w:rPr>
        <w:t xml:space="preserve"> Elk River,</w:t>
      </w:r>
      <w:r w:rsidRPr="00472A37">
        <w:rPr>
          <w:rFonts w:ascii="Times New Roman" w:eastAsia="Times New Roman" w:hAnsi="Times New Roman" w:cs="Times New Roman"/>
          <w:sz w:val="26"/>
          <w:szCs w:val="26"/>
        </w:rPr>
        <w:t xml:space="preserve"> Minnesota, </w:t>
      </w:r>
      <w:r w:rsidR="006D3007" w:rsidRPr="00472A37">
        <w:rPr>
          <w:rFonts w:ascii="Times New Roman" w:eastAsia="Times New Roman" w:hAnsi="Times New Roman" w:cs="Times New Roman"/>
          <w:sz w:val="26"/>
          <w:szCs w:val="26"/>
        </w:rPr>
        <w:t>5</w:t>
      </w:r>
      <w:r w:rsidR="006D3007">
        <w:rPr>
          <w:rFonts w:ascii="Times New Roman" w:eastAsia="Times New Roman" w:hAnsi="Times New Roman" w:cs="Times New Roman"/>
          <w:sz w:val="26"/>
          <w:szCs w:val="26"/>
        </w:rPr>
        <w:t>5330</w:t>
      </w:r>
      <w:r w:rsidRPr="00472A37">
        <w:rPr>
          <w:rFonts w:ascii="Times New Roman" w:eastAsia="Times New Roman" w:hAnsi="Times New Roman" w:cs="Times New Roman"/>
          <w:sz w:val="26"/>
          <w:szCs w:val="26"/>
        </w:rPr>
        <w:t>.</w:t>
      </w:r>
    </w:p>
    <w:p w14:paraId="7DF47BCF" w14:textId="77777777" w:rsidR="00125048" w:rsidRDefault="006A2A7A" w:rsidP="006D3007">
      <w:pPr>
        <w:spacing w:after="26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EXHAUSTION</w:t>
      </w:r>
    </w:p>
    <w:p w14:paraId="1D9D9118" w14:textId="43112BA0"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ICE asserts authority to jail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pursuant to the mandatory detention provisions of 8 U.S.C. § 1226(c).</w:t>
      </w:r>
    </w:p>
    <w:p w14:paraId="6AD9804E" w14:textId="59A564C9"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No statutory requirement of exhaustion applies to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’s challenge to the lawfulness of his detention. </w:t>
      </w:r>
      <w:r w:rsidRPr="00472A37">
        <w:rPr>
          <w:rFonts w:ascii="Times New Roman" w:eastAsia="Times New Roman" w:hAnsi="Times New Roman" w:cs="Times New Roman"/>
          <w:i/>
          <w:sz w:val="26"/>
          <w:szCs w:val="26"/>
        </w:rPr>
        <w:t>See,</w:t>
      </w:r>
      <w:r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i/>
          <w:sz w:val="26"/>
          <w:szCs w:val="26"/>
        </w:rPr>
        <w:t>e.g.</w:t>
      </w:r>
      <w:r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i/>
          <w:sz w:val="26"/>
          <w:szCs w:val="26"/>
        </w:rPr>
        <w:t>Araujo-Cortes v. Shanahan</w:t>
      </w:r>
      <w:r w:rsidRPr="00472A37">
        <w:rPr>
          <w:rFonts w:ascii="Times New Roman" w:eastAsia="Times New Roman" w:hAnsi="Times New Roman" w:cs="Times New Roman"/>
          <w:sz w:val="26"/>
          <w:szCs w:val="26"/>
        </w:rPr>
        <w:t>, 35 F.</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Supp.</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3d 533, 538 (S.D.N.Y. 2014) (“There is no statutory requirement that a habeas petitioner exhaust his administrative remedies before challenging his immigration detention.”).</w:t>
      </w:r>
    </w:p>
    <w:p w14:paraId="25419C2D" w14:textId="6A83C7CE"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To the extent that prudential consideration may require exhaustion in some circumstances,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has exhausted all effective administrative remedies available to him. Prudential exhaustion is not required when to do so would be futile or “the administrative body . . . has . . . predetermined the issue before it.” </w:t>
      </w:r>
      <w:r w:rsidRPr="00472A37">
        <w:rPr>
          <w:rFonts w:ascii="Times New Roman" w:eastAsia="Times New Roman" w:hAnsi="Times New Roman" w:cs="Times New Roman"/>
          <w:i/>
          <w:sz w:val="26"/>
          <w:szCs w:val="26"/>
        </w:rPr>
        <w:t xml:space="preserve">McCarthy v. </w:t>
      </w:r>
      <w:r w:rsidRPr="00472A37">
        <w:rPr>
          <w:rFonts w:ascii="Times New Roman" w:eastAsia="Times New Roman" w:hAnsi="Times New Roman" w:cs="Times New Roman"/>
          <w:i/>
          <w:sz w:val="26"/>
          <w:szCs w:val="26"/>
        </w:rPr>
        <w:lastRenderedPageBreak/>
        <w:t>Madigan</w:t>
      </w:r>
      <w:r w:rsidRPr="00472A37">
        <w:rPr>
          <w:rFonts w:ascii="Times New Roman" w:eastAsia="Times New Roman" w:hAnsi="Times New Roman" w:cs="Times New Roman"/>
          <w:sz w:val="26"/>
          <w:szCs w:val="26"/>
        </w:rPr>
        <w:t xml:space="preserve">, 503 U.S. 140, 148 (1992), </w:t>
      </w:r>
      <w:r w:rsidRPr="00472A37">
        <w:rPr>
          <w:rFonts w:ascii="Times New Roman" w:eastAsia="Times New Roman" w:hAnsi="Times New Roman" w:cs="Times New Roman"/>
          <w:i/>
          <w:sz w:val="26"/>
          <w:szCs w:val="26"/>
        </w:rPr>
        <w:t>superseded by statute on other grounds as stated in Woodford v. Ngo</w:t>
      </w:r>
      <w:r w:rsidRPr="00472A37">
        <w:rPr>
          <w:rFonts w:ascii="Times New Roman" w:eastAsia="Times New Roman" w:hAnsi="Times New Roman" w:cs="Times New Roman"/>
          <w:sz w:val="26"/>
          <w:szCs w:val="26"/>
        </w:rPr>
        <w:t xml:space="preserve">, 548 U.S. 81 (2006). Here, no remedies exist to challenge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’s detention as the government will continue to assert detention authority under 8 U.S.C. § 1226(c). </w:t>
      </w:r>
      <w:r w:rsidRPr="00472A37">
        <w:rPr>
          <w:rFonts w:ascii="Times New Roman" w:eastAsia="Times New Roman" w:hAnsi="Times New Roman" w:cs="Times New Roman"/>
          <w:i/>
          <w:sz w:val="26"/>
          <w:szCs w:val="26"/>
        </w:rPr>
        <w:t>See,</w:t>
      </w:r>
      <w:r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i/>
          <w:sz w:val="26"/>
          <w:szCs w:val="26"/>
        </w:rPr>
        <w:t>e.g.</w:t>
      </w:r>
      <w:r w:rsidRPr="00472A37">
        <w:rPr>
          <w:rFonts w:ascii="Times New Roman" w:eastAsia="Times New Roman" w:hAnsi="Times New Roman" w:cs="Times New Roman"/>
          <w:sz w:val="26"/>
          <w:szCs w:val="26"/>
        </w:rPr>
        <w:t xml:space="preserve">, </w:t>
      </w:r>
      <w:proofErr w:type="spellStart"/>
      <w:r w:rsidRPr="00472A37">
        <w:rPr>
          <w:rFonts w:ascii="Times New Roman" w:eastAsia="Times New Roman" w:hAnsi="Times New Roman" w:cs="Times New Roman"/>
          <w:i/>
          <w:sz w:val="26"/>
          <w:szCs w:val="26"/>
        </w:rPr>
        <w:t>Jarpa</w:t>
      </w:r>
      <w:proofErr w:type="spellEnd"/>
      <w:r w:rsidRPr="00472A37">
        <w:rPr>
          <w:rFonts w:ascii="Times New Roman" w:eastAsia="Times New Roman" w:hAnsi="Times New Roman" w:cs="Times New Roman"/>
          <w:i/>
          <w:sz w:val="26"/>
          <w:szCs w:val="26"/>
        </w:rPr>
        <w:t xml:space="preserve"> v. Mumford</w:t>
      </w:r>
      <w:r w:rsidRPr="00472A37">
        <w:rPr>
          <w:rFonts w:ascii="Times New Roman" w:eastAsia="Times New Roman" w:hAnsi="Times New Roman" w:cs="Times New Roman"/>
          <w:sz w:val="26"/>
          <w:szCs w:val="26"/>
        </w:rPr>
        <w:t>, 211 F.</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Supp.</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 xml:space="preserve">3d 706, 712 (D. Md. 2016) (“In light of the Government’s consistent position upholding categorical detention without any meaningful individualized bail review, exhaustion here would be futile.”); </w:t>
      </w:r>
      <w:proofErr w:type="spellStart"/>
      <w:r w:rsidRPr="00472A37">
        <w:rPr>
          <w:rFonts w:ascii="Times New Roman" w:eastAsia="Times New Roman" w:hAnsi="Times New Roman" w:cs="Times New Roman"/>
          <w:i/>
          <w:sz w:val="26"/>
          <w:szCs w:val="26"/>
        </w:rPr>
        <w:t>Sengkeo</w:t>
      </w:r>
      <w:proofErr w:type="spellEnd"/>
      <w:r w:rsidRPr="00472A37">
        <w:rPr>
          <w:rFonts w:ascii="Times New Roman" w:eastAsia="Times New Roman" w:hAnsi="Times New Roman" w:cs="Times New Roman"/>
          <w:i/>
          <w:sz w:val="26"/>
          <w:szCs w:val="26"/>
        </w:rPr>
        <w:t xml:space="preserve"> v. Horgan</w:t>
      </w:r>
      <w:r w:rsidRPr="00472A37">
        <w:rPr>
          <w:rFonts w:ascii="Times New Roman" w:eastAsia="Times New Roman" w:hAnsi="Times New Roman" w:cs="Times New Roman"/>
          <w:sz w:val="26"/>
          <w:szCs w:val="26"/>
        </w:rPr>
        <w:t>, 670 F.</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Supp.</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2d 116, 121-23 (D. Mass. 2009) (collecting cases and concluding that “the BIA has clearly and repeatedly upheld the denial of a bond hearing under the view that § 1226(c) mandates detention without bond”).</w:t>
      </w:r>
    </w:p>
    <w:p w14:paraId="253293D6" w14:textId="5E80D593"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Prudential exhaustion is also not required in cases where “a particular plaintiff may suffer irreparable harm if unable to secure immediate judicial consideration of his claim.” </w:t>
      </w:r>
      <w:r w:rsidRPr="00472A37">
        <w:rPr>
          <w:rFonts w:ascii="Times New Roman" w:eastAsia="Times New Roman" w:hAnsi="Times New Roman" w:cs="Times New Roman"/>
          <w:i/>
          <w:sz w:val="26"/>
          <w:szCs w:val="26"/>
        </w:rPr>
        <w:t>McCarthy</w:t>
      </w:r>
      <w:r w:rsidRPr="00472A37">
        <w:rPr>
          <w:rFonts w:ascii="Times New Roman" w:eastAsia="Times New Roman" w:hAnsi="Times New Roman" w:cs="Times New Roman"/>
          <w:sz w:val="26"/>
          <w:szCs w:val="26"/>
        </w:rPr>
        <w:t xml:space="preserve">, 503 U.S. at 147. Every day that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is unlawfully detained causes him and his family irreparable harm. </w:t>
      </w:r>
      <w:proofErr w:type="spellStart"/>
      <w:r w:rsidRPr="00472A37">
        <w:rPr>
          <w:rFonts w:ascii="Times New Roman" w:eastAsia="Times New Roman" w:hAnsi="Times New Roman" w:cs="Times New Roman"/>
          <w:i/>
          <w:sz w:val="26"/>
          <w:szCs w:val="26"/>
        </w:rPr>
        <w:t>Jarpa</w:t>
      </w:r>
      <w:proofErr w:type="spellEnd"/>
      <w:r w:rsidRPr="00472A37">
        <w:rPr>
          <w:rFonts w:ascii="Times New Roman" w:eastAsia="Times New Roman" w:hAnsi="Times New Roman" w:cs="Times New Roman"/>
          <w:sz w:val="26"/>
          <w:szCs w:val="26"/>
        </w:rPr>
        <w:t>, 211 F.</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Supp.</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 xml:space="preserve">3d at 711 (“Here, continued loss of liberty without any individualized bail determination constitutes the kind of irreparable harm which forgives exhaustion.”); </w:t>
      </w:r>
      <w:proofErr w:type="spellStart"/>
      <w:r w:rsidRPr="00472A37">
        <w:rPr>
          <w:rFonts w:ascii="Times New Roman" w:eastAsia="Times New Roman" w:hAnsi="Times New Roman" w:cs="Times New Roman"/>
          <w:i/>
          <w:sz w:val="26"/>
          <w:szCs w:val="26"/>
        </w:rPr>
        <w:t>Matacua</w:t>
      </w:r>
      <w:proofErr w:type="spellEnd"/>
      <w:r w:rsidRPr="00472A37">
        <w:rPr>
          <w:rFonts w:ascii="Times New Roman" w:eastAsia="Times New Roman" w:hAnsi="Times New Roman" w:cs="Times New Roman"/>
          <w:i/>
          <w:sz w:val="26"/>
          <w:szCs w:val="26"/>
        </w:rPr>
        <w:t xml:space="preserve"> v. Frank</w:t>
      </w:r>
      <w:r w:rsidRPr="00472A37">
        <w:rPr>
          <w:rFonts w:ascii="Times New Roman" w:eastAsia="Times New Roman" w:hAnsi="Times New Roman" w:cs="Times New Roman"/>
          <w:sz w:val="26"/>
          <w:szCs w:val="26"/>
        </w:rPr>
        <w:t>, 308 F.</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Supp.</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3d 1019, 1025</w:t>
      </w:r>
      <w:r w:rsidR="00AE7E7F">
        <w:rPr>
          <w:rFonts w:ascii="Times New Roman" w:eastAsia="Times New Roman" w:hAnsi="Times New Roman" w:cs="Times New Roman"/>
          <w:sz w:val="26"/>
          <w:szCs w:val="26"/>
        </w:rPr>
        <w:t xml:space="preserve"> (D. Minn. 2018)</w:t>
      </w:r>
      <w:r w:rsidRPr="00472A37">
        <w:rPr>
          <w:rFonts w:ascii="Times New Roman" w:eastAsia="Times New Roman" w:hAnsi="Times New Roman" w:cs="Times New Roman"/>
          <w:sz w:val="26"/>
          <w:szCs w:val="26"/>
        </w:rPr>
        <w:t xml:space="preserve"> (explaining that “a loss of liberty” is “perhaps the best example of irreparable harm”); </w:t>
      </w:r>
      <w:proofErr w:type="spellStart"/>
      <w:r w:rsidRPr="00472A37">
        <w:rPr>
          <w:rFonts w:ascii="Times New Roman" w:eastAsia="Times New Roman" w:hAnsi="Times New Roman" w:cs="Times New Roman"/>
          <w:i/>
          <w:sz w:val="26"/>
          <w:szCs w:val="26"/>
        </w:rPr>
        <w:t>Hamama</w:t>
      </w:r>
      <w:proofErr w:type="spellEnd"/>
      <w:r w:rsidRPr="00472A37">
        <w:rPr>
          <w:rFonts w:ascii="Times New Roman" w:eastAsia="Times New Roman" w:hAnsi="Times New Roman" w:cs="Times New Roman"/>
          <w:i/>
          <w:sz w:val="26"/>
          <w:szCs w:val="26"/>
        </w:rPr>
        <w:t xml:space="preserve"> v. </w:t>
      </w:r>
      <w:proofErr w:type="spellStart"/>
      <w:r w:rsidRPr="00472A37">
        <w:rPr>
          <w:rFonts w:ascii="Times New Roman" w:eastAsia="Times New Roman" w:hAnsi="Times New Roman" w:cs="Times New Roman"/>
          <w:i/>
          <w:sz w:val="26"/>
          <w:szCs w:val="26"/>
        </w:rPr>
        <w:t>Adducci</w:t>
      </w:r>
      <w:proofErr w:type="spellEnd"/>
      <w:r w:rsidRPr="00472A37">
        <w:rPr>
          <w:rFonts w:ascii="Times New Roman" w:eastAsia="Times New Roman" w:hAnsi="Times New Roman" w:cs="Times New Roman"/>
          <w:sz w:val="26"/>
          <w:szCs w:val="26"/>
        </w:rPr>
        <w:t>, 349 F.</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Supp.</w:t>
      </w:r>
      <w:r w:rsidR="00355BE8"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sz w:val="26"/>
          <w:szCs w:val="26"/>
        </w:rPr>
        <w:t>3d 665, 701 (E.D. Mich. 2018)</w:t>
      </w:r>
      <w:r w:rsidR="002A6D97">
        <w:rPr>
          <w:rFonts w:ascii="Times New Roman" w:eastAsia="Times New Roman" w:hAnsi="Times New Roman" w:cs="Times New Roman"/>
          <w:sz w:val="26"/>
          <w:szCs w:val="26"/>
        </w:rPr>
        <w:t>,</w:t>
      </w:r>
      <w:r w:rsidRPr="00472A37">
        <w:rPr>
          <w:rFonts w:ascii="Times New Roman" w:eastAsia="Times New Roman" w:hAnsi="Times New Roman" w:cs="Times New Roman"/>
          <w:sz w:val="26"/>
          <w:szCs w:val="26"/>
        </w:rPr>
        <w:t xml:space="preserve"> </w:t>
      </w:r>
      <w:proofErr w:type="spellStart"/>
      <w:r w:rsidRPr="00472A37">
        <w:rPr>
          <w:rFonts w:ascii="Times New Roman" w:eastAsia="Times New Roman" w:hAnsi="Times New Roman" w:cs="Times New Roman"/>
          <w:i/>
          <w:sz w:val="26"/>
          <w:szCs w:val="26"/>
        </w:rPr>
        <w:t>rev’d</w:t>
      </w:r>
      <w:proofErr w:type="spellEnd"/>
      <w:r w:rsidRPr="00472A37">
        <w:rPr>
          <w:rFonts w:ascii="Times New Roman" w:eastAsia="Times New Roman" w:hAnsi="Times New Roman" w:cs="Times New Roman"/>
          <w:i/>
          <w:sz w:val="26"/>
          <w:szCs w:val="26"/>
        </w:rPr>
        <w:t xml:space="preserve"> on other grounds</w:t>
      </w:r>
      <w:r w:rsidR="00777712">
        <w:rPr>
          <w:rFonts w:ascii="Times New Roman" w:eastAsia="Times New Roman" w:hAnsi="Times New Roman" w:cs="Times New Roman"/>
          <w:iCs/>
          <w:sz w:val="26"/>
          <w:szCs w:val="26"/>
        </w:rPr>
        <w:t>, 946 F.3d 975</w:t>
      </w:r>
      <w:r w:rsidR="000F59B0">
        <w:rPr>
          <w:rFonts w:ascii="Times New Roman" w:eastAsia="Times New Roman" w:hAnsi="Times New Roman" w:cs="Times New Roman"/>
          <w:iCs/>
          <w:sz w:val="26"/>
          <w:szCs w:val="26"/>
        </w:rPr>
        <w:t xml:space="preserve"> (6th Cir. 2020)</w:t>
      </w:r>
      <w:r w:rsidRPr="00472A37">
        <w:rPr>
          <w:rFonts w:ascii="Times New Roman" w:eastAsia="Times New Roman" w:hAnsi="Times New Roman" w:cs="Times New Roman"/>
          <w:sz w:val="26"/>
          <w:szCs w:val="26"/>
        </w:rPr>
        <w:t xml:space="preserve"> (holding that “detention has inflicted grave” and “irreparable harm” and describing the impact of prolonged detention on individuals and their families).</w:t>
      </w:r>
    </w:p>
    <w:p w14:paraId="702F21A0" w14:textId="622DD810" w:rsidR="00472A3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Prudential exhaustion is additionally not required in cases where the agency “lacks the institutional competence to resolve the particular type of issue presented, such </w:t>
      </w:r>
      <w:r w:rsidRPr="00472A37">
        <w:rPr>
          <w:rFonts w:ascii="Times New Roman" w:eastAsia="Times New Roman" w:hAnsi="Times New Roman" w:cs="Times New Roman"/>
          <w:sz w:val="26"/>
          <w:szCs w:val="26"/>
        </w:rPr>
        <w:lastRenderedPageBreak/>
        <w:t xml:space="preserve">as the constitutionality of a statute.” </w:t>
      </w:r>
      <w:r w:rsidRPr="00472A37">
        <w:rPr>
          <w:rFonts w:ascii="Times New Roman" w:eastAsia="Times New Roman" w:hAnsi="Times New Roman" w:cs="Times New Roman"/>
          <w:i/>
          <w:sz w:val="26"/>
          <w:szCs w:val="26"/>
        </w:rPr>
        <w:t>McCarthy</w:t>
      </w:r>
      <w:r w:rsidRPr="00472A37">
        <w:rPr>
          <w:rFonts w:ascii="Times New Roman" w:eastAsia="Times New Roman" w:hAnsi="Times New Roman" w:cs="Times New Roman"/>
          <w:sz w:val="26"/>
          <w:szCs w:val="26"/>
        </w:rPr>
        <w:t xml:space="preserve">, 503 U.S. at 147-48. Immigration agencies have no jurisdiction over constitutional challenges of the kind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raises here. </w:t>
      </w:r>
      <w:r w:rsidRPr="00472A37">
        <w:rPr>
          <w:rFonts w:ascii="Times New Roman" w:eastAsia="Times New Roman" w:hAnsi="Times New Roman" w:cs="Times New Roman"/>
          <w:i/>
          <w:sz w:val="26"/>
          <w:szCs w:val="26"/>
        </w:rPr>
        <w:t>See,</w:t>
      </w:r>
      <w:r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i/>
          <w:sz w:val="26"/>
          <w:szCs w:val="26"/>
        </w:rPr>
        <w:t>e.g.</w:t>
      </w:r>
      <w:r w:rsidRPr="00472A37">
        <w:rPr>
          <w:rFonts w:ascii="Times New Roman" w:eastAsia="Times New Roman" w:hAnsi="Times New Roman" w:cs="Times New Roman"/>
          <w:sz w:val="26"/>
          <w:szCs w:val="26"/>
        </w:rPr>
        <w:t xml:space="preserve">, </w:t>
      </w:r>
      <w:r w:rsidRPr="00472A37">
        <w:rPr>
          <w:rFonts w:ascii="Times New Roman" w:eastAsia="Times New Roman" w:hAnsi="Times New Roman" w:cs="Times New Roman"/>
          <w:i/>
          <w:sz w:val="26"/>
          <w:szCs w:val="26"/>
        </w:rPr>
        <w:t>Matter of C-</w:t>
      </w:r>
      <w:r w:rsidRPr="00472A37">
        <w:rPr>
          <w:rFonts w:ascii="Times New Roman" w:eastAsia="Times New Roman" w:hAnsi="Times New Roman" w:cs="Times New Roman"/>
          <w:sz w:val="26"/>
          <w:szCs w:val="26"/>
        </w:rPr>
        <w:t>, 20 I&amp;N Dec. 529, 532 (BIA 1992) (“[I]t is settled that the immigration judge and this Board lack jurisdiction to rule upon the constitutionality of the Act and the regulations.”);</w:t>
      </w:r>
      <w:r w:rsidRPr="00472A37">
        <w:rPr>
          <w:rFonts w:ascii="Times New Roman" w:eastAsia="Times New Roman" w:hAnsi="Times New Roman" w:cs="Times New Roman"/>
          <w:i/>
          <w:sz w:val="26"/>
          <w:szCs w:val="26"/>
        </w:rPr>
        <w:t xml:space="preserve"> Matter of </w:t>
      </w:r>
      <w:proofErr w:type="spellStart"/>
      <w:r w:rsidRPr="00472A37">
        <w:rPr>
          <w:rFonts w:ascii="Times New Roman" w:eastAsia="Times New Roman" w:hAnsi="Times New Roman" w:cs="Times New Roman"/>
          <w:i/>
          <w:sz w:val="26"/>
          <w:szCs w:val="26"/>
        </w:rPr>
        <w:t>Akram</w:t>
      </w:r>
      <w:proofErr w:type="spellEnd"/>
      <w:r w:rsidRPr="00472A37">
        <w:rPr>
          <w:rFonts w:ascii="Times New Roman" w:eastAsia="Times New Roman" w:hAnsi="Times New Roman" w:cs="Times New Roman"/>
          <w:sz w:val="26"/>
          <w:szCs w:val="26"/>
        </w:rPr>
        <w:t xml:space="preserve">, 25 I&amp;N Dec. 874, 880 (BIA 2012); </w:t>
      </w:r>
      <w:r w:rsidRPr="00472A37">
        <w:rPr>
          <w:rFonts w:ascii="Times New Roman" w:eastAsia="Times New Roman" w:hAnsi="Times New Roman" w:cs="Times New Roman"/>
          <w:i/>
          <w:sz w:val="26"/>
          <w:szCs w:val="26"/>
        </w:rPr>
        <w:t xml:space="preserve">Matter of </w:t>
      </w:r>
      <w:proofErr w:type="spellStart"/>
      <w:r w:rsidRPr="00472A37">
        <w:rPr>
          <w:rFonts w:ascii="Times New Roman" w:eastAsia="Times New Roman" w:hAnsi="Times New Roman" w:cs="Times New Roman"/>
          <w:i/>
          <w:sz w:val="26"/>
          <w:szCs w:val="26"/>
        </w:rPr>
        <w:t>Valdovinos</w:t>
      </w:r>
      <w:proofErr w:type="spellEnd"/>
      <w:r w:rsidRPr="00472A37">
        <w:rPr>
          <w:rFonts w:ascii="Times New Roman" w:eastAsia="Times New Roman" w:hAnsi="Times New Roman" w:cs="Times New Roman"/>
          <w:sz w:val="26"/>
          <w:szCs w:val="26"/>
        </w:rPr>
        <w:t>, 18 I&amp;N Dec. 343, 345 (BIA 1982).</w:t>
      </w:r>
    </w:p>
    <w:p w14:paraId="0247AAB9" w14:textId="65EBB59A" w:rsidR="00125048" w:rsidRPr="00472A37" w:rsidRDefault="006A2A7A" w:rsidP="006D3007">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472A37">
        <w:rPr>
          <w:rFonts w:ascii="Times New Roman" w:eastAsia="Times New Roman" w:hAnsi="Times New Roman" w:cs="Times New Roman"/>
          <w:sz w:val="26"/>
          <w:szCs w:val="26"/>
        </w:rPr>
        <w:t xml:space="preserve">Because requiring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 xml:space="preserve"> to exhaust administrative remedies would be futile</w:t>
      </w:r>
      <w:r w:rsidR="00355BE8" w:rsidRPr="00472A37">
        <w:rPr>
          <w:rFonts w:ascii="Times New Roman" w:eastAsia="Times New Roman" w:hAnsi="Times New Roman" w:cs="Times New Roman"/>
          <w:sz w:val="26"/>
          <w:szCs w:val="26"/>
        </w:rPr>
        <w:t xml:space="preserve"> and</w:t>
      </w:r>
      <w:r w:rsidRPr="00472A37">
        <w:rPr>
          <w:rFonts w:ascii="Times New Roman" w:eastAsia="Times New Roman" w:hAnsi="Times New Roman" w:cs="Times New Roman"/>
          <w:sz w:val="26"/>
          <w:szCs w:val="26"/>
        </w:rPr>
        <w:t xml:space="preserve"> would cause him irreparable harm, and </w:t>
      </w:r>
      <w:r w:rsidR="00355BE8" w:rsidRPr="00472A37">
        <w:rPr>
          <w:rFonts w:ascii="Times New Roman" w:eastAsia="Times New Roman" w:hAnsi="Times New Roman" w:cs="Times New Roman"/>
          <w:sz w:val="26"/>
          <w:szCs w:val="26"/>
        </w:rPr>
        <w:t xml:space="preserve">because </w:t>
      </w:r>
      <w:r w:rsidRPr="00472A37">
        <w:rPr>
          <w:rFonts w:ascii="Times New Roman" w:eastAsia="Times New Roman" w:hAnsi="Times New Roman" w:cs="Times New Roman"/>
          <w:sz w:val="26"/>
          <w:szCs w:val="26"/>
        </w:rPr>
        <w:t xml:space="preserve">the immigration agencies lack jurisdiction over </w:t>
      </w:r>
      <w:r w:rsidR="006D3007">
        <w:rPr>
          <w:rFonts w:ascii="Times New Roman" w:eastAsia="Times New Roman" w:hAnsi="Times New Roman" w:cs="Times New Roman"/>
          <w:sz w:val="26"/>
          <w:szCs w:val="26"/>
        </w:rPr>
        <w:t>Mr. RESPONDENT</w:t>
      </w:r>
      <w:r w:rsidRPr="00472A37">
        <w:rPr>
          <w:rFonts w:ascii="Times New Roman" w:eastAsia="Times New Roman" w:hAnsi="Times New Roman" w:cs="Times New Roman"/>
          <w:sz w:val="26"/>
          <w:szCs w:val="26"/>
        </w:rPr>
        <w:t>’s constitutional claims, this Court should not require exhaustion as a prudential matter.</w:t>
      </w:r>
    </w:p>
    <w:p w14:paraId="126D3235" w14:textId="77777777" w:rsidR="00125048" w:rsidRPr="00E823EA" w:rsidRDefault="006A2A7A" w:rsidP="006D3007">
      <w:pPr>
        <w:spacing w:after="260" w:line="240" w:lineRule="auto"/>
        <w:jc w:val="center"/>
        <w:rPr>
          <w:rFonts w:ascii="Times New Roman" w:eastAsia="Times New Roman" w:hAnsi="Times New Roman" w:cs="Times New Roman"/>
          <w:b/>
          <w:sz w:val="26"/>
          <w:szCs w:val="26"/>
          <w:u w:val="single"/>
        </w:rPr>
      </w:pPr>
      <w:r w:rsidRPr="00E823EA">
        <w:rPr>
          <w:rFonts w:ascii="Times New Roman" w:eastAsia="Times New Roman" w:hAnsi="Times New Roman" w:cs="Times New Roman"/>
          <w:b/>
          <w:sz w:val="26"/>
          <w:szCs w:val="26"/>
          <w:u w:val="single"/>
        </w:rPr>
        <w:t>STATEMENT OF FACTS AND PROCEDURAL HISTORY</w:t>
      </w:r>
    </w:p>
    <w:p w14:paraId="62FEDDB6" w14:textId="7481E44F" w:rsidR="00D953F5" w:rsidRDefault="006D3007"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Mr. RESPONDENT</w:t>
      </w:r>
      <w:r w:rsidR="006A2A7A" w:rsidRPr="00472A37">
        <w:rPr>
          <w:rFonts w:ascii="Times New Roman" w:eastAsia="Times New Roman" w:hAnsi="Times New Roman" w:cs="Times New Roman"/>
          <w:sz w:val="26"/>
          <w:szCs w:val="26"/>
        </w:rPr>
        <w:t xml:space="preserve"> has been living in the United States as a refugee since </w:t>
      </w:r>
      <w:r w:rsidR="00E823EA" w:rsidRPr="00472A37">
        <w:rPr>
          <w:rFonts w:ascii="Times New Roman" w:eastAsia="Times New Roman" w:hAnsi="Times New Roman" w:cs="Times New Roman"/>
          <w:sz w:val="26"/>
          <w:szCs w:val="26"/>
        </w:rPr>
        <w:t>October 9, 2012</w:t>
      </w:r>
      <w:r w:rsidR="006A2A7A" w:rsidRPr="00472A37">
        <w:rPr>
          <w:rFonts w:ascii="Times New Roman" w:eastAsia="Times New Roman" w:hAnsi="Times New Roman" w:cs="Times New Roman"/>
          <w:sz w:val="26"/>
          <w:szCs w:val="26"/>
        </w:rPr>
        <w:t xml:space="preserve">. </w:t>
      </w:r>
      <w:r w:rsidR="001D4CBB" w:rsidRPr="00472A37">
        <w:rPr>
          <w:rFonts w:ascii="Times New Roman" w:eastAsia="Times New Roman" w:hAnsi="Times New Roman" w:cs="Times New Roman"/>
          <w:i/>
          <w:sz w:val="26"/>
          <w:szCs w:val="26"/>
        </w:rPr>
        <w:t>See</w:t>
      </w:r>
      <w:r w:rsidR="001D4CBB" w:rsidRPr="00472A37">
        <w:rPr>
          <w:rFonts w:ascii="Times New Roman" w:eastAsia="Times New Roman" w:hAnsi="Times New Roman" w:cs="Times New Roman"/>
          <w:sz w:val="26"/>
          <w:szCs w:val="26"/>
        </w:rPr>
        <w:t xml:space="preserve"> Ex. </w:t>
      </w:r>
      <w:r w:rsidR="001D4CBB">
        <w:rPr>
          <w:rFonts w:ascii="Times New Roman" w:eastAsia="Times New Roman" w:hAnsi="Times New Roman" w:cs="Times New Roman"/>
          <w:sz w:val="26"/>
          <w:szCs w:val="26"/>
        </w:rPr>
        <w:t xml:space="preserve">A, Record of Deportable </w:t>
      </w:r>
      <w:r w:rsidR="001D4CBB" w:rsidRPr="001D4CBB">
        <w:rPr>
          <w:rFonts w:ascii="Times New Roman" w:eastAsia="Times New Roman" w:hAnsi="Times New Roman" w:cs="Times New Roman"/>
          <w:sz w:val="26"/>
          <w:szCs w:val="26"/>
        </w:rPr>
        <w:t>at 2.</w:t>
      </w:r>
      <w:r w:rsidR="001D4CBB" w:rsidRPr="00472A37">
        <w:rPr>
          <w:rFonts w:ascii="Times New Roman" w:eastAsia="Times New Roman" w:hAnsi="Times New Roman" w:cs="Times New Roman"/>
          <w:sz w:val="26"/>
          <w:szCs w:val="26"/>
        </w:rPr>
        <w:t xml:space="preserve"> </w:t>
      </w:r>
      <w:r w:rsidR="001D4CBB">
        <w:rPr>
          <w:rFonts w:ascii="Times New Roman" w:eastAsia="Times New Roman" w:hAnsi="Times New Roman" w:cs="Times New Roman"/>
          <w:sz w:val="26"/>
          <w:szCs w:val="26"/>
        </w:rPr>
        <w:t xml:space="preserve"> </w:t>
      </w:r>
      <w:r w:rsidR="00CD6F2A" w:rsidRPr="00472A37">
        <w:rPr>
          <w:rFonts w:ascii="Times New Roman" w:eastAsia="Times New Roman" w:hAnsi="Times New Roman" w:cs="Times New Roman"/>
          <w:sz w:val="26"/>
          <w:szCs w:val="26"/>
        </w:rPr>
        <w:t>On April 24, 2014, he adjusted his status to</w:t>
      </w:r>
      <w:r w:rsidR="002D414F">
        <w:rPr>
          <w:rFonts w:ascii="Times New Roman" w:eastAsia="Times New Roman" w:hAnsi="Times New Roman" w:cs="Times New Roman"/>
          <w:sz w:val="26"/>
          <w:szCs w:val="26"/>
        </w:rPr>
        <w:t xml:space="preserve"> that of a</w:t>
      </w:r>
      <w:r w:rsidR="00CD6F2A" w:rsidRPr="00472A37">
        <w:rPr>
          <w:rFonts w:ascii="Times New Roman" w:eastAsia="Times New Roman" w:hAnsi="Times New Roman" w:cs="Times New Roman"/>
          <w:sz w:val="26"/>
          <w:szCs w:val="26"/>
        </w:rPr>
        <w:t xml:space="preserve"> lawful permanent resident</w:t>
      </w:r>
      <w:r w:rsidR="002D414F">
        <w:rPr>
          <w:rFonts w:ascii="Times New Roman" w:eastAsia="Times New Roman" w:hAnsi="Times New Roman" w:cs="Times New Roman"/>
          <w:sz w:val="26"/>
          <w:szCs w:val="26"/>
        </w:rPr>
        <w:t>, retroactive to his date of entry</w:t>
      </w:r>
      <w:r w:rsidR="00CD6F2A" w:rsidRPr="00472A37">
        <w:rPr>
          <w:rFonts w:ascii="Times New Roman" w:eastAsia="Times New Roman" w:hAnsi="Times New Roman" w:cs="Times New Roman"/>
          <w:sz w:val="26"/>
          <w:szCs w:val="26"/>
        </w:rPr>
        <w:t xml:space="preserve">. </w:t>
      </w:r>
      <w:r w:rsidR="001D4CBB">
        <w:rPr>
          <w:rFonts w:ascii="Times New Roman" w:eastAsia="Times New Roman" w:hAnsi="Times New Roman" w:cs="Times New Roman"/>
          <w:i/>
          <w:sz w:val="26"/>
          <w:szCs w:val="26"/>
        </w:rPr>
        <w:t>Id.</w:t>
      </w:r>
      <w:r w:rsidR="009B2BDB" w:rsidRPr="00472A37">
        <w:rPr>
          <w:rFonts w:ascii="Times New Roman" w:eastAsia="Times New Roman" w:hAnsi="Times New Roman" w:cs="Times New Roman"/>
          <w:sz w:val="26"/>
          <w:szCs w:val="26"/>
        </w:rPr>
        <w:t xml:space="preserve">  </w:t>
      </w:r>
    </w:p>
    <w:p w14:paraId="069C7BE5" w14:textId="677BC02E" w:rsidR="00D953F5"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D953F5">
        <w:rPr>
          <w:rFonts w:ascii="Times New Roman" w:eastAsia="Times New Roman" w:hAnsi="Times New Roman" w:cs="Times New Roman"/>
          <w:sz w:val="26"/>
          <w:szCs w:val="26"/>
        </w:rPr>
        <w:t xml:space="preserve">After entering the United States, </w:t>
      </w:r>
      <w:r w:rsidR="006D3007">
        <w:rPr>
          <w:rFonts w:ascii="Times New Roman" w:eastAsia="Times New Roman" w:hAnsi="Times New Roman" w:cs="Times New Roman"/>
          <w:sz w:val="26"/>
          <w:szCs w:val="26"/>
        </w:rPr>
        <w:t>Mr. RESPONDENT</w:t>
      </w:r>
      <w:r w:rsidRPr="00D953F5">
        <w:rPr>
          <w:rFonts w:ascii="Times New Roman" w:eastAsia="Times New Roman" w:hAnsi="Times New Roman" w:cs="Times New Roman"/>
          <w:sz w:val="26"/>
          <w:szCs w:val="26"/>
        </w:rPr>
        <w:t xml:space="preserve"> settled in Minnesota.</w:t>
      </w:r>
      <w:r w:rsidR="009B2BDB" w:rsidRPr="00D953F5">
        <w:rPr>
          <w:rFonts w:ascii="Times New Roman" w:eastAsia="Times New Roman" w:hAnsi="Times New Roman" w:cs="Times New Roman"/>
          <w:sz w:val="26"/>
          <w:szCs w:val="26"/>
        </w:rPr>
        <w:t xml:space="preserve"> Thereafter he was arrested and convicted of several criminal charges and has been in and out of various count</w:t>
      </w:r>
      <w:r w:rsidR="003A39BD" w:rsidRPr="00D953F5">
        <w:rPr>
          <w:rFonts w:ascii="Times New Roman" w:eastAsia="Times New Roman" w:hAnsi="Times New Roman" w:cs="Times New Roman"/>
          <w:sz w:val="26"/>
          <w:szCs w:val="26"/>
        </w:rPr>
        <w:t>ies’</w:t>
      </w:r>
      <w:r w:rsidR="009B2BDB" w:rsidRPr="00D953F5">
        <w:rPr>
          <w:rFonts w:ascii="Times New Roman" w:eastAsia="Times New Roman" w:hAnsi="Times New Roman" w:cs="Times New Roman"/>
          <w:sz w:val="26"/>
          <w:szCs w:val="26"/>
        </w:rPr>
        <w:t xml:space="preserve"> custody. </w:t>
      </w:r>
      <w:r w:rsidR="009B2BDB" w:rsidRPr="00D953F5">
        <w:rPr>
          <w:rFonts w:ascii="Times New Roman" w:eastAsia="Times New Roman" w:hAnsi="Times New Roman" w:cs="Times New Roman"/>
          <w:i/>
          <w:sz w:val="26"/>
          <w:szCs w:val="26"/>
        </w:rPr>
        <w:t xml:space="preserve">See </w:t>
      </w:r>
      <w:r w:rsidR="009B2BDB" w:rsidRPr="00D953F5">
        <w:rPr>
          <w:rFonts w:ascii="Times New Roman" w:eastAsia="Times New Roman" w:hAnsi="Times New Roman" w:cs="Times New Roman"/>
          <w:sz w:val="26"/>
          <w:szCs w:val="26"/>
        </w:rPr>
        <w:t xml:space="preserve">Ex. </w:t>
      </w:r>
      <w:r w:rsidR="0079492C" w:rsidRPr="00D953F5">
        <w:rPr>
          <w:rFonts w:ascii="Times New Roman" w:eastAsia="Times New Roman" w:hAnsi="Times New Roman" w:cs="Times New Roman"/>
          <w:sz w:val="26"/>
          <w:szCs w:val="26"/>
        </w:rPr>
        <w:t>A</w:t>
      </w:r>
      <w:r w:rsidR="009B2BDB" w:rsidRPr="00D953F5">
        <w:rPr>
          <w:rFonts w:ascii="Times New Roman" w:eastAsia="Times New Roman" w:hAnsi="Times New Roman" w:cs="Times New Roman"/>
          <w:sz w:val="26"/>
          <w:szCs w:val="26"/>
        </w:rPr>
        <w:t xml:space="preserve">, </w:t>
      </w:r>
      <w:r w:rsidR="009B2BDB" w:rsidRPr="00C74C60">
        <w:rPr>
          <w:rFonts w:ascii="Times New Roman" w:eastAsia="Times New Roman" w:hAnsi="Times New Roman" w:cs="Times New Roman"/>
          <w:sz w:val="26"/>
          <w:szCs w:val="26"/>
        </w:rPr>
        <w:t xml:space="preserve">Record of Deportable at 3. </w:t>
      </w:r>
      <w:r w:rsidRPr="00C74C60">
        <w:rPr>
          <w:rFonts w:ascii="Times New Roman" w:eastAsia="Times New Roman" w:hAnsi="Times New Roman" w:cs="Times New Roman"/>
          <w:sz w:val="26"/>
          <w:szCs w:val="26"/>
        </w:rPr>
        <w:t xml:space="preserve"> </w:t>
      </w:r>
      <w:r w:rsidR="009B2BDB" w:rsidRPr="00C74C60">
        <w:rPr>
          <w:rFonts w:ascii="Times New Roman" w:eastAsia="Times New Roman" w:hAnsi="Times New Roman" w:cs="Times New Roman"/>
          <w:sz w:val="26"/>
          <w:szCs w:val="26"/>
        </w:rPr>
        <w:t xml:space="preserve">Relevant to </w:t>
      </w:r>
      <w:r w:rsidR="005F32FD">
        <w:rPr>
          <w:rFonts w:ascii="Times New Roman" w:eastAsia="Times New Roman" w:hAnsi="Times New Roman" w:cs="Times New Roman"/>
          <w:sz w:val="26"/>
          <w:szCs w:val="26"/>
        </w:rPr>
        <w:t xml:space="preserve">his immigration proceedings </w:t>
      </w:r>
      <w:r w:rsidR="009B2BDB" w:rsidRPr="00C74C60">
        <w:rPr>
          <w:rFonts w:ascii="Times New Roman" w:eastAsia="Times New Roman" w:hAnsi="Times New Roman" w:cs="Times New Roman"/>
          <w:sz w:val="26"/>
          <w:szCs w:val="26"/>
        </w:rPr>
        <w:t xml:space="preserve">are </w:t>
      </w:r>
      <w:r w:rsidR="00300FFC" w:rsidRPr="00C74C60">
        <w:rPr>
          <w:rFonts w:ascii="Times New Roman" w:eastAsia="Times New Roman" w:hAnsi="Times New Roman" w:cs="Times New Roman"/>
          <w:sz w:val="26"/>
          <w:szCs w:val="26"/>
        </w:rPr>
        <w:t xml:space="preserve">two of </w:t>
      </w:r>
      <w:r w:rsidR="006D3007">
        <w:rPr>
          <w:rFonts w:ascii="Times New Roman" w:eastAsia="Times New Roman" w:hAnsi="Times New Roman" w:cs="Times New Roman"/>
          <w:sz w:val="26"/>
          <w:szCs w:val="26"/>
        </w:rPr>
        <w:t>Mr. RESPONDENT</w:t>
      </w:r>
      <w:r w:rsidR="009B2BDB" w:rsidRPr="00C74C60">
        <w:rPr>
          <w:rFonts w:ascii="Times New Roman" w:eastAsia="Times New Roman" w:hAnsi="Times New Roman" w:cs="Times New Roman"/>
          <w:sz w:val="26"/>
          <w:szCs w:val="26"/>
        </w:rPr>
        <w:t xml:space="preserve">’s recent convictions. On </w:t>
      </w:r>
      <w:r w:rsidR="00D953F5" w:rsidRPr="00C74C60">
        <w:rPr>
          <w:rFonts w:ascii="Times New Roman" w:eastAsia="Times New Roman" w:hAnsi="Times New Roman" w:cs="Times New Roman"/>
          <w:sz w:val="26"/>
          <w:szCs w:val="26"/>
        </w:rPr>
        <w:t>March 27, 2017</w:t>
      </w:r>
      <w:r w:rsidR="009B2BDB" w:rsidRPr="00C74C60">
        <w:rPr>
          <w:rFonts w:ascii="Times New Roman" w:eastAsia="Times New Roman" w:hAnsi="Times New Roman" w:cs="Times New Roman"/>
          <w:sz w:val="26"/>
          <w:szCs w:val="26"/>
        </w:rPr>
        <w:t xml:space="preserve">, </w:t>
      </w:r>
      <w:r w:rsidR="006D3007">
        <w:rPr>
          <w:rFonts w:ascii="Times New Roman" w:eastAsia="Times New Roman" w:hAnsi="Times New Roman" w:cs="Times New Roman"/>
          <w:sz w:val="26"/>
          <w:szCs w:val="26"/>
        </w:rPr>
        <w:t>Mr. RESPONDENT</w:t>
      </w:r>
      <w:r w:rsidR="009B2BDB" w:rsidRPr="00D953F5">
        <w:rPr>
          <w:rFonts w:ascii="Times New Roman" w:eastAsia="Times New Roman" w:hAnsi="Times New Roman" w:cs="Times New Roman"/>
          <w:sz w:val="26"/>
          <w:szCs w:val="26"/>
        </w:rPr>
        <w:t xml:space="preserve"> was convicted of “terroristic threats-reckless disregard” in violation of Minnesota State Statute 609.713.1</w:t>
      </w:r>
      <w:r w:rsidR="00300FFC" w:rsidRPr="00D953F5">
        <w:rPr>
          <w:rFonts w:ascii="Times New Roman" w:eastAsia="Times New Roman" w:hAnsi="Times New Roman" w:cs="Times New Roman"/>
          <w:sz w:val="26"/>
          <w:szCs w:val="26"/>
        </w:rPr>
        <w:t xml:space="preserve">, </w:t>
      </w:r>
      <w:r w:rsidR="009B2BDB" w:rsidRPr="00D953F5">
        <w:rPr>
          <w:rFonts w:ascii="Times New Roman" w:eastAsia="Times New Roman" w:hAnsi="Times New Roman" w:cs="Times New Roman"/>
          <w:sz w:val="26"/>
          <w:szCs w:val="26"/>
        </w:rPr>
        <w:t>and</w:t>
      </w:r>
      <w:r w:rsidR="00300FFC" w:rsidRPr="00D953F5">
        <w:rPr>
          <w:rFonts w:ascii="Times New Roman" w:eastAsia="Times New Roman" w:hAnsi="Times New Roman" w:cs="Times New Roman"/>
          <w:sz w:val="26"/>
          <w:szCs w:val="26"/>
        </w:rPr>
        <w:t xml:space="preserve"> on October 15, 2018 he was convicted of</w:t>
      </w:r>
      <w:r w:rsidR="009B2BDB" w:rsidRPr="00D953F5">
        <w:rPr>
          <w:rFonts w:ascii="Times New Roman" w:eastAsia="Times New Roman" w:hAnsi="Times New Roman" w:cs="Times New Roman"/>
          <w:sz w:val="26"/>
          <w:szCs w:val="26"/>
        </w:rPr>
        <w:t xml:space="preserve"> felony assault – 5</w:t>
      </w:r>
      <w:r w:rsidR="009B2BDB" w:rsidRPr="00D953F5">
        <w:rPr>
          <w:rFonts w:ascii="Times New Roman" w:eastAsia="Times New Roman" w:hAnsi="Times New Roman" w:cs="Times New Roman"/>
          <w:sz w:val="26"/>
          <w:szCs w:val="26"/>
          <w:vertAlign w:val="superscript"/>
        </w:rPr>
        <w:t>th</w:t>
      </w:r>
      <w:r w:rsidR="009B2BDB" w:rsidRPr="00D953F5">
        <w:rPr>
          <w:rFonts w:ascii="Times New Roman" w:eastAsia="Times New Roman" w:hAnsi="Times New Roman" w:cs="Times New Roman"/>
          <w:sz w:val="26"/>
          <w:szCs w:val="26"/>
        </w:rPr>
        <w:t xml:space="preserve"> degree</w:t>
      </w:r>
      <w:r w:rsidR="001D4CF3" w:rsidRPr="00D953F5">
        <w:rPr>
          <w:rFonts w:ascii="Times New Roman" w:eastAsia="Times New Roman" w:hAnsi="Times New Roman" w:cs="Times New Roman"/>
          <w:sz w:val="26"/>
          <w:szCs w:val="26"/>
        </w:rPr>
        <w:t>,</w:t>
      </w:r>
      <w:r w:rsidR="009B2BDB" w:rsidRPr="00D953F5">
        <w:rPr>
          <w:rFonts w:ascii="Times New Roman" w:eastAsia="Times New Roman" w:hAnsi="Times New Roman" w:cs="Times New Roman"/>
          <w:sz w:val="26"/>
          <w:szCs w:val="26"/>
        </w:rPr>
        <w:t xml:space="preserve"> in violation of Minnesota Statute 609.224.4(b)</w:t>
      </w:r>
      <w:r w:rsidR="00F2389A" w:rsidRPr="00D953F5">
        <w:rPr>
          <w:rFonts w:ascii="Times New Roman" w:eastAsia="Times New Roman" w:hAnsi="Times New Roman" w:cs="Times New Roman"/>
          <w:sz w:val="26"/>
          <w:szCs w:val="26"/>
        </w:rPr>
        <w:t>.</w:t>
      </w:r>
      <w:r w:rsidR="00300FFC" w:rsidRPr="00D953F5">
        <w:rPr>
          <w:rFonts w:ascii="Times New Roman" w:eastAsia="Times New Roman" w:hAnsi="Times New Roman" w:cs="Times New Roman"/>
          <w:sz w:val="26"/>
          <w:szCs w:val="26"/>
        </w:rPr>
        <w:t xml:space="preserve"> He was taken into custody at Hennepin County Jail. </w:t>
      </w:r>
      <w:r w:rsidR="003A39BD" w:rsidRPr="00D953F5">
        <w:rPr>
          <w:rFonts w:ascii="Times New Roman" w:eastAsia="Times New Roman" w:hAnsi="Times New Roman" w:cs="Times New Roman"/>
          <w:sz w:val="26"/>
          <w:szCs w:val="26"/>
        </w:rPr>
        <w:t xml:space="preserve"> </w:t>
      </w:r>
      <w:r w:rsidR="00AF130D" w:rsidRPr="00830A8E">
        <w:rPr>
          <w:rFonts w:ascii="Times New Roman" w:eastAsia="Times New Roman" w:hAnsi="Times New Roman" w:cs="Times New Roman"/>
          <w:i/>
          <w:sz w:val="26"/>
          <w:szCs w:val="26"/>
        </w:rPr>
        <w:t xml:space="preserve">See </w:t>
      </w:r>
      <w:r w:rsidR="00AF130D" w:rsidRPr="00830A8E">
        <w:rPr>
          <w:rFonts w:ascii="Times New Roman" w:eastAsia="Times New Roman" w:hAnsi="Times New Roman" w:cs="Times New Roman"/>
          <w:sz w:val="26"/>
          <w:szCs w:val="26"/>
        </w:rPr>
        <w:t xml:space="preserve">Ex. </w:t>
      </w:r>
      <w:r w:rsidR="00E26DC5">
        <w:rPr>
          <w:rFonts w:ascii="Times New Roman" w:eastAsia="Times New Roman" w:hAnsi="Times New Roman" w:cs="Times New Roman"/>
          <w:sz w:val="26"/>
          <w:szCs w:val="26"/>
        </w:rPr>
        <w:t>C</w:t>
      </w:r>
      <w:r w:rsidR="00AF130D" w:rsidRPr="00830A8E">
        <w:rPr>
          <w:rFonts w:ascii="Times New Roman" w:eastAsia="Times New Roman" w:hAnsi="Times New Roman" w:cs="Times New Roman"/>
          <w:sz w:val="26"/>
          <w:szCs w:val="26"/>
        </w:rPr>
        <w:t>,</w:t>
      </w:r>
      <w:r w:rsidR="00D953F5" w:rsidRPr="00830A8E">
        <w:rPr>
          <w:rFonts w:ascii="Times New Roman" w:eastAsia="Times New Roman" w:hAnsi="Times New Roman" w:cs="Times New Roman"/>
          <w:sz w:val="26"/>
          <w:szCs w:val="26"/>
        </w:rPr>
        <w:t xml:space="preserve"> </w:t>
      </w:r>
      <w:r w:rsidR="00E26DC5">
        <w:rPr>
          <w:rFonts w:ascii="Times New Roman" w:eastAsia="Times New Roman" w:hAnsi="Times New Roman" w:cs="Times New Roman"/>
          <w:sz w:val="26"/>
          <w:szCs w:val="26"/>
        </w:rPr>
        <w:t xml:space="preserve">Notice to Appear at 3. </w:t>
      </w:r>
      <w:r w:rsidR="00D953F5" w:rsidRPr="00D953F5">
        <w:rPr>
          <w:rFonts w:ascii="Times New Roman" w:eastAsia="Times New Roman" w:hAnsi="Times New Roman" w:cs="Times New Roman"/>
          <w:sz w:val="26"/>
          <w:szCs w:val="26"/>
        </w:rPr>
        <w:t xml:space="preserve"> </w:t>
      </w:r>
      <w:r w:rsidR="00AF130D" w:rsidRPr="00D953F5">
        <w:rPr>
          <w:rFonts w:ascii="Times New Roman" w:eastAsia="Times New Roman" w:hAnsi="Times New Roman" w:cs="Times New Roman"/>
          <w:sz w:val="26"/>
          <w:szCs w:val="26"/>
        </w:rPr>
        <w:t xml:space="preserve"> </w:t>
      </w:r>
    </w:p>
    <w:p w14:paraId="4F510F13" w14:textId="5C744385" w:rsidR="00722151" w:rsidRPr="00722151" w:rsidRDefault="00830A8E"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On January</w:t>
      </w:r>
      <w:r w:rsidR="003A39BD" w:rsidRPr="00D953F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31</w:t>
      </w:r>
      <w:r w:rsidR="003A39BD" w:rsidRPr="00D953F5">
        <w:rPr>
          <w:rFonts w:ascii="Times New Roman" w:eastAsia="Times New Roman" w:hAnsi="Times New Roman" w:cs="Times New Roman"/>
          <w:sz w:val="26"/>
          <w:szCs w:val="26"/>
        </w:rPr>
        <w:t xml:space="preserve">, 2019, DHS </w:t>
      </w:r>
      <w:r w:rsidR="00D70601">
        <w:rPr>
          <w:rFonts w:ascii="Times New Roman" w:eastAsia="Times New Roman" w:hAnsi="Times New Roman" w:cs="Times New Roman"/>
          <w:sz w:val="26"/>
          <w:szCs w:val="26"/>
        </w:rPr>
        <w:t>issued</w:t>
      </w:r>
      <w:r w:rsidR="003A39BD" w:rsidRPr="00D953F5">
        <w:rPr>
          <w:rFonts w:ascii="Times New Roman" w:eastAsia="Times New Roman" w:hAnsi="Times New Roman" w:cs="Times New Roman"/>
          <w:sz w:val="26"/>
          <w:szCs w:val="26"/>
        </w:rPr>
        <w:t xml:space="preserve"> a Notice to Appear (NTA), Form I-862, charging </w:t>
      </w:r>
      <w:r w:rsidR="006D3007">
        <w:rPr>
          <w:rFonts w:ascii="Times New Roman" w:eastAsia="Times New Roman" w:hAnsi="Times New Roman" w:cs="Times New Roman"/>
          <w:sz w:val="26"/>
          <w:szCs w:val="26"/>
        </w:rPr>
        <w:t>Mr. RESPONDENT</w:t>
      </w:r>
      <w:r w:rsidR="003A39BD" w:rsidRPr="00D953F5">
        <w:rPr>
          <w:rFonts w:ascii="Times New Roman" w:eastAsia="Times New Roman" w:hAnsi="Times New Roman" w:cs="Times New Roman"/>
          <w:sz w:val="26"/>
          <w:szCs w:val="26"/>
        </w:rPr>
        <w:t xml:space="preserve"> with removability pursuant to INA §</w:t>
      </w:r>
      <w:r w:rsidR="005F32FD">
        <w:rPr>
          <w:rFonts w:ascii="Times New Roman" w:eastAsia="Times New Roman" w:hAnsi="Times New Roman" w:cs="Times New Roman"/>
          <w:sz w:val="26"/>
          <w:szCs w:val="26"/>
        </w:rPr>
        <w:t xml:space="preserve"> </w:t>
      </w:r>
      <w:r w:rsidR="003A39BD" w:rsidRPr="00D953F5">
        <w:rPr>
          <w:rFonts w:ascii="Times New Roman" w:eastAsia="Times New Roman" w:hAnsi="Times New Roman" w:cs="Times New Roman"/>
          <w:sz w:val="26"/>
          <w:szCs w:val="26"/>
        </w:rPr>
        <w:t>237(a)(2)(A)(iii)</w:t>
      </w:r>
      <w:r w:rsidR="005F32FD">
        <w:rPr>
          <w:rFonts w:ascii="Times New Roman" w:eastAsia="Times New Roman" w:hAnsi="Times New Roman" w:cs="Times New Roman"/>
          <w:sz w:val="26"/>
          <w:szCs w:val="26"/>
        </w:rPr>
        <w:t>, 8 U.S.C. § 1227 (a)(2)(A)(iii),</w:t>
      </w:r>
      <w:r w:rsidR="003A39BD" w:rsidRPr="00D953F5">
        <w:rPr>
          <w:rFonts w:ascii="Times New Roman" w:eastAsia="Times New Roman" w:hAnsi="Times New Roman" w:cs="Times New Roman"/>
          <w:sz w:val="26"/>
          <w:szCs w:val="26"/>
        </w:rPr>
        <w:t xml:space="preserve"> and INA</w:t>
      </w:r>
      <w:r w:rsidR="00300FFC" w:rsidRPr="00D953F5">
        <w:rPr>
          <w:rFonts w:ascii="Times New Roman" w:eastAsia="Times New Roman" w:hAnsi="Times New Roman" w:cs="Times New Roman"/>
          <w:sz w:val="26"/>
          <w:szCs w:val="26"/>
        </w:rPr>
        <w:t xml:space="preserve"> </w:t>
      </w:r>
      <w:r w:rsidR="003A39BD" w:rsidRPr="00D953F5">
        <w:rPr>
          <w:rFonts w:ascii="Times New Roman" w:eastAsia="Times New Roman" w:hAnsi="Times New Roman" w:cs="Times New Roman"/>
          <w:sz w:val="26"/>
          <w:szCs w:val="26"/>
        </w:rPr>
        <w:t>§</w:t>
      </w:r>
      <w:r w:rsidR="005F32FD">
        <w:rPr>
          <w:rFonts w:ascii="Times New Roman" w:eastAsia="Times New Roman" w:hAnsi="Times New Roman" w:cs="Times New Roman"/>
          <w:sz w:val="26"/>
          <w:szCs w:val="26"/>
        </w:rPr>
        <w:t xml:space="preserve"> </w:t>
      </w:r>
      <w:r w:rsidR="003A39BD" w:rsidRPr="00D953F5">
        <w:rPr>
          <w:rFonts w:ascii="Times New Roman" w:eastAsia="Times New Roman" w:hAnsi="Times New Roman" w:cs="Times New Roman"/>
          <w:sz w:val="26"/>
          <w:szCs w:val="26"/>
        </w:rPr>
        <w:t>237(a)(2)(A)(</w:t>
      </w:r>
      <w:proofErr w:type="spellStart"/>
      <w:r w:rsidR="003A39BD" w:rsidRPr="00D953F5">
        <w:rPr>
          <w:rFonts w:ascii="Times New Roman" w:eastAsia="Times New Roman" w:hAnsi="Times New Roman" w:cs="Times New Roman"/>
          <w:sz w:val="26"/>
          <w:szCs w:val="26"/>
        </w:rPr>
        <w:t>i</w:t>
      </w:r>
      <w:proofErr w:type="spellEnd"/>
      <w:r w:rsidR="003A39BD" w:rsidRPr="00D953F5">
        <w:rPr>
          <w:rFonts w:ascii="Times New Roman" w:eastAsia="Times New Roman" w:hAnsi="Times New Roman" w:cs="Times New Roman"/>
          <w:sz w:val="26"/>
          <w:szCs w:val="26"/>
        </w:rPr>
        <w:t>)</w:t>
      </w:r>
      <w:r w:rsidR="005F32FD">
        <w:rPr>
          <w:rFonts w:ascii="Times New Roman" w:eastAsia="Times New Roman" w:hAnsi="Times New Roman" w:cs="Times New Roman"/>
          <w:sz w:val="26"/>
          <w:szCs w:val="26"/>
        </w:rPr>
        <w:t>, 8 U.S.C. § 1227(a)(2)(A)(</w:t>
      </w:r>
      <w:proofErr w:type="spellStart"/>
      <w:r w:rsidR="005F32FD">
        <w:rPr>
          <w:rFonts w:ascii="Times New Roman" w:eastAsia="Times New Roman" w:hAnsi="Times New Roman" w:cs="Times New Roman"/>
          <w:sz w:val="26"/>
          <w:szCs w:val="26"/>
        </w:rPr>
        <w:t>i</w:t>
      </w:r>
      <w:proofErr w:type="spellEnd"/>
      <w:r w:rsidR="005F32FD">
        <w:rPr>
          <w:rFonts w:ascii="Times New Roman" w:eastAsia="Times New Roman" w:hAnsi="Times New Roman" w:cs="Times New Roman"/>
          <w:sz w:val="26"/>
          <w:szCs w:val="26"/>
        </w:rPr>
        <w:t>)</w:t>
      </w:r>
      <w:r w:rsidR="003A39BD" w:rsidRPr="00D953F5">
        <w:rPr>
          <w:rFonts w:ascii="Times New Roman" w:eastAsia="Times New Roman" w:hAnsi="Times New Roman" w:cs="Times New Roman"/>
          <w:sz w:val="26"/>
          <w:szCs w:val="26"/>
        </w:rPr>
        <w:t>.</w:t>
      </w:r>
      <w:r w:rsidR="00D953F5">
        <w:rPr>
          <w:rFonts w:ascii="Times New Roman" w:eastAsia="Times New Roman" w:hAnsi="Times New Roman" w:cs="Times New Roman"/>
          <w:sz w:val="26"/>
          <w:szCs w:val="26"/>
        </w:rPr>
        <w:t xml:space="preserve"> </w:t>
      </w:r>
      <w:r w:rsidR="00D953F5">
        <w:rPr>
          <w:rFonts w:ascii="Times New Roman" w:eastAsia="Times New Roman" w:hAnsi="Times New Roman" w:cs="Times New Roman"/>
          <w:i/>
          <w:sz w:val="26"/>
          <w:szCs w:val="26"/>
        </w:rPr>
        <w:t xml:space="preserve">See </w:t>
      </w:r>
      <w:r w:rsidR="00D953F5">
        <w:rPr>
          <w:rFonts w:ascii="Times New Roman" w:eastAsia="Times New Roman" w:hAnsi="Times New Roman" w:cs="Times New Roman"/>
          <w:sz w:val="26"/>
          <w:szCs w:val="26"/>
        </w:rPr>
        <w:t xml:space="preserve">Ex. </w:t>
      </w:r>
      <w:r w:rsidR="00D953F5" w:rsidRPr="005365A8">
        <w:rPr>
          <w:rFonts w:ascii="Times New Roman" w:eastAsia="Times New Roman" w:hAnsi="Times New Roman" w:cs="Times New Roman"/>
          <w:sz w:val="26"/>
          <w:szCs w:val="26"/>
        </w:rPr>
        <w:t>C</w:t>
      </w:r>
      <w:r w:rsidR="00982B5F" w:rsidRPr="005365A8">
        <w:rPr>
          <w:rFonts w:ascii="Times New Roman" w:eastAsia="Times New Roman" w:hAnsi="Times New Roman" w:cs="Times New Roman"/>
          <w:sz w:val="26"/>
          <w:szCs w:val="26"/>
        </w:rPr>
        <w:t xml:space="preserve"> at </w:t>
      </w:r>
      <w:r w:rsidR="005365A8" w:rsidRPr="005365A8">
        <w:rPr>
          <w:rFonts w:ascii="Times New Roman" w:eastAsia="Times New Roman" w:hAnsi="Times New Roman" w:cs="Times New Roman"/>
          <w:sz w:val="26"/>
          <w:szCs w:val="26"/>
        </w:rPr>
        <w:t>3</w:t>
      </w:r>
      <w:r w:rsidR="00D953F5" w:rsidRPr="005365A8">
        <w:rPr>
          <w:rFonts w:ascii="Times New Roman" w:eastAsia="Times New Roman" w:hAnsi="Times New Roman" w:cs="Times New Roman"/>
          <w:sz w:val="26"/>
          <w:szCs w:val="26"/>
        </w:rPr>
        <w:t>.</w:t>
      </w:r>
      <w:r w:rsidR="003A39BD" w:rsidRPr="00D953F5">
        <w:rPr>
          <w:rFonts w:ascii="Times New Roman" w:eastAsia="Times New Roman" w:hAnsi="Times New Roman" w:cs="Times New Roman"/>
          <w:sz w:val="26"/>
          <w:szCs w:val="26"/>
        </w:rPr>
        <w:t xml:space="preserve"> </w:t>
      </w:r>
      <w:r w:rsidR="006D3007">
        <w:rPr>
          <w:rFonts w:ascii="Times New Roman" w:eastAsia="Times New Roman" w:hAnsi="Times New Roman" w:cs="Times New Roman"/>
          <w:sz w:val="26"/>
          <w:szCs w:val="26"/>
        </w:rPr>
        <w:t>Mr. RESPONDENT</w:t>
      </w:r>
      <w:r w:rsidR="003A39BD" w:rsidRPr="00D953F5">
        <w:rPr>
          <w:rFonts w:ascii="Times New Roman" w:eastAsia="Times New Roman" w:hAnsi="Times New Roman" w:cs="Times New Roman"/>
          <w:sz w:val="26"/>
          <w:szCs w:val="26"/>
        </w:rPr>
        <w:t xml:space="preserve"> made applications for asylum under INA § 208</w:t>
      </w:r>
      <w:r w:rsidR="005F32FD">
        <w:rPr>
          <w:rFonts w:ascii="Times New Roman" w:eastAsia="Times New Roman" w:hAnsi="Times New Roman" w:cs="Times New Roman"/>
          <w:sz w:val="26"/>
          <w:szCs w:val="26"/>
        </w:rPr>
        <w:t>, 8 U.S.C. § 1158</w:t>
      </w:r>
      <w:r w:rsidR="003A39BD" w:rsidRPr="00D953F5">
        <w:rPr>
          <w:rFonts w:ascii="Times New Roman" w:eastAsia="Times New Roman" w:hAnsi="Times New Roman" w:cs="Times New Roman"/>
          <w:sz w:val="26"/>
          <w:szCs w:val="26"/>
        </w:rPr>
        <w:t>, Withholding of Removal under INA § 241(b)(3)</w:t>
      </w:r>
      <w:r w:rsidR="005F32FD">
        <w:rPr>
          <w:rFonts w:ascii="Times New Roman" w:eastAsia="Times New Roman" w:hAnsi="Times New Roman" w:cs="Times New Roman"/>
          <w:sz w:val="26"/>
          <w:szCs w:val="26"/>
        </w:rPr>
        <w:t>, 8 U.S.C. § 1231(b)(3)</w:t>
      </w:r>
      <w:r w:rsidR="003A39BD" w:rsidRPr="00D953F5">
        <w:rPr>
          <w:rFonts w:ascii="Times New Roman" w:eastAsia="Times New Roman" w:hAnsi="Times New Roman" w:cs="Times New Roman"/>
          <w:sz w:val="26"/>
          <w:szCs w:val="26"/>
        </w:rPr>
        <w:t xml:space="preserve">, and </w:t>
      </w:r>
      <w:r w:rsidR="005F32FD">
        <w:rPr>
          <w:rFonts w:ascii="Times New Roman" w:eastAsia="Times New Roman" w:hAnsi="Times New Roman" w:cs="Times New Roman"/>
          <w:sz w:val="26"/>
          <w:szCs w:val="26"/>
        </w:rPr>
        <w:t>protection</w:t>
      </w:r>
      <w:r w:rsidR="005F32FD" w:rsidRPr="00D953F5">
        <w:rPr>
          <w:rFonts w:ascii="Times New Roman" w:eastAsia="Times New Roman" w:hAnsi="Times New Roman" w:cs="Times New Roman"/>
          <w:sz w:val="26"/>
          <w:szCs w:val="26"/>
        </w:rPr>
        <w:t xml:space="preserve"> </w:t>
      </w:r>
      <w:r w:rsidR="003A39BD" w:rsidRPr="00D953F5">
        <w:rPr>
          <w:rFonts w:ascii="Times New Roman" w:eastAsia="Times New Roman" w:hAnsi="Times New Roman" w:cs="Times New Roman"/>
          <w:sz w:val="26"/>
          <w:szCs w:val="26"/>
        </w:rPr>
        <w:t xml:space="preserve">under the Convention Against Torture.  </w:t>
      </w:r>
      <w:r w:rsidR="00D953F5">
        <w:rPr>
          <w:rFonts w:ascii="Times New Roman" w:eastAsia="Times New Roman" w:hAnsi="Times New Roman" w:cs="Times New Roman"/>
          <w:i/>
          <w:sz w:val="26"/>
          <w:szCs w:val="26"/>
        </w:rPr>
        <w:t xml:space="preserve">See </w:t>
      </w:r>
      <w:r w:rsidR="00D953F5">
        <w:rPr>
          <w:rFonts w:ascii="Times New Roman" w:eastAsia="Times New Roman" w:hAnsi="Times New Roman" w:cs="Times New Roman"/>
          <w:sz w:val="26"/>
          <w:szCs w:val="26"/>
        </w:rPr>
        <w:t xml:space="preserve">Ex. B at 1-2. </w:t>
      </w:r>
      <w:r w:rsidR="00300FFC" w:rsidRPr="00D953F5">
        <w:rPr>
          <w:rFonts w:ascii="Times New Roman" w:eastAsia="Times New Roman" w:hAnsi="Times New Roman" w:cs="Times New Roman"/>
          <w:sz w:val="26"/>
          <w:szCs w:val="26"/>
        </w:rPr>
        <w:t>On March 20, 2019</w:t>
      </w:r>
      <w:r w:rsidR="005365A8">
        <w:rPr>
          <w:rFonts w:ascii="Times New Roman" w:eastAsia="Times New Roman" w:hAnsi="Times New Roman" w:cs="Times New Roman"/>
          <w:sz w:val="26"/>
          <w:szCs w:val="26"/>
        </w:rPr>
        <w:t>,</w:t>
      </w:r>
      <w:r w:rsidR="00300FFC" w:rsidRPr="00D953F5">
        <w:rPr>
          <w:rFonts w:ascii="Times New Roman" w:eastAsia="Times New Roman" w:hAnsi="Times New Roman" w:cs="Times New Roman"/>
          <w:sz w:val="26"/>
          <w:szCs w:val="26"/>
        </w:rPr>
        <w:t xml:space="preserve"> I</w:t>
      </w:r>
      <w:r w:rsidR="00900631">
        <w:rPr>
          <w:rFonts w:ascii="Times New Roman" w:eastAsia="Times New Roman" w:hAnsi="Times New Roman" w:cs="Times New Roman"/>
          <w:sz w:val="26"/>
          <w:szCs w:val="26"/>
        </w:rPr>
        <w:t xml:space="preserve">mmigration </w:t>
      </w:r>
      <w:r w:rsidR="00300FFC" w:rsidRPr="00D953F5">
        <w:rPr>
          <w:rFonts w:ascii="Times New Roman" w:eastAsia="Times New Roman" w:hAnsi="Times New Roman" w:cs="Times New Roman"/>
          <w:sz w:val="26"/>
          <w:szCs w:val="26"/>
        </w:rPr>
        <w:t>J</w:t>
      </w:r>
      <w:r w:rsidR="00900631">
        <w:rPr>
          <w:rFonts w:ascii="Times New Roman" w:eastAsia="Times New Roman" w:hAnsi="Times New Roman" w:cs="Times New Roman"/>
          <w:sz w:val="26"/>
          <w:szCs w:val="26"/>
        </w:rPr>
        <w:t>udge (“IJ”)</w:t>
      </w:r>
      <w:r w:rsidR="00300FFC" w:rsidRPr="00D953F5">
        <w:rPr>
          <w:rFonts w:ascii="Times New Roman" w:eastAsia="Times New Roman" w:hAnsi="Times New Roman" w:cs="Times New Roman"/>
          <w:sz w:val="26"/>
          <w:szCs w:val="26"/>
        </w:rPr>
        <w:t xml:space="preserve"> Kristin W. </w:t>
      </w:r>
      <w:proofErr w:type="spellStart"/>
      <w:r w:rsidR="00300FFC" w:rsidRPr="00D953F5">
        <w:rPr>
          <w:rFonts w:ascii="Times New Roman" w:eastAsia="Times New Roman" w:hAnsi="Times New Roman" w:cs="Times New Roman"/>
          <w:sz w:val="26"/>
          <w:szCs w:val="26"/>
        </w:rPr>
        <w:t>Olmanson</w:t>
      </w:r>
      <w:proofErr w:type="spellEnd"/>
      <w:r w:rsidR="00300FFC" w:rsidRPr="00D953F5">
        <w:rPr>
          <w:rFonts w:ascii="Times New Roman" w:eastAsia="Times New Roman" w:hAnsi="Times New Roman" w:cs="Times New Roman"/>
          <w:sz w:val="26"/>
          <w:szCs w:val="26"/>
        </w:rPr>
        <w:t xml:space="preserve"> sustained the charges of removability. </w:t>
      </w:r>
      <w:r w:rsidR="00D953F5">
        <w:rPr>
          <w:rFonts w:ascii="Times New Roman" w:eastAsia="Times New Roman" w:hAnsi="Times New Roman" w:cs="Times New Roman"/>
          <w:i/>
          <w:sz w:val="26"/>
          <w:szCs w:val="26"/>
        </w:rPr>
        <w:t>Id.</w:t>
      </w:r>
      <w:r w:rsidR="00D953F5">
        <w:rPr>
          <w:rFonts w:ascii="Times New Roman" w:eastAsia="Times New Roman" w:hAnsi="Times New Roman" w:cs="Times New Roman"/>
          <w:sz w:val="26"/>
          <w:szCs w:val="26"/>
        </w:rPr>
        <w:t xml:space="preserve"> </w:t>
      </w:r>
      <w:proofErr w:type="gramStart"/>
      <w:r w:rsidR="00300FFC" w:rsidRPr="00D953F5">
        <w:rPr>
          <w:rFonts w:ascii="Times New Roman" w:eastAsia="Times New Roman" w:hAnsi="Times New Roman" w:cs="Times New Roman"/>
          <w:sz w:val="26"/>
          <w:szCs w:val="26"/>
        </w:rPr>
        <w:t>Subsequent to</w:t>
      </w:r>
      <w:proofErr w:type="gramEnd"/>
      <w:r w:rsidR="00300FFC" w:rsidRPr="00D953F5">
        <w:rPr>
          <w:rFonts w:ascii="Times New Roman" w:eastAsia="Times New Roman" w:hAnsi="Times New Roman" w:cs="Times New Roman"/>
          <w:sz w:val="26"/>
          <w:szCs w:val="26"/>
        </w:rPr>
        <w:t xml:space="preserve"> IJ </w:t>
      </w:r>
      <w:proofErr w:type="spellStart"/>
      <w:r w:rsidR="00300FFC" w:rsidRPr="00D953F5">
        <w:rPr>
          <w:rFonts w:ascii="Times New Roman" w:eastAsia="Times New Roman" w:hAnsi="Times New Roman" w:cs="Times New Roman"/>
          <w:sz w:val="26"/>
          <w:szCs w:val="26"/>
        </w:rPr>
        <w:t>Olmanson’s</w:t>
      </w:r>
      <w:proofErr w:type="spellEnd"/>
      <w:r w:rsidR="00300FFC" w:rsidRPr="00D953F5">
        <w:rPr>
          <w:rFonts w:ascii="Times New Roman" w:eastAsia="Times New Roman" w:hAnsi="Times New Roman" w:cs="Times New Roman"/>
          <w:sz w:val="26"/>
          <w:szCs w:val="26"/>
        </w:rPr>
        <w:t xml:space="preserve"> decision on removability, </w:t>
      </w:r>
      <w:r w:rsidR="006D3007">
        <w:rPr>
          <w:rFonts w:ascii="Times New Roman" w:eastAsia="Times New Roman" w:hAnsi="Times New Roman" w:cs="Times New Roman"/>
          <w:sz w:val="26"/>
          <w:szCs w:val="26"/>
        </w:rPr>
        <w:t>Mr. RESPONDENT</w:t>
      </w:r>
      <w:r w:rsidR="00300FFC" w:rsidRPr="00D953F5">
        <w:rPr>
          <w:rFonts w:ascii="Times New Roman" w:eastAsia="Times New Roman" w:hAnsi="Times New Roman" w:cs="Times New Roman"/>
          <w:sz w:val="26"/>
          <w:szCs w:val="26"/>
        </w:rPr>
        <w:t xml:space="preserve"> appealed his 2018 conviction for assault in the fifth degree, which served as the basis for the aggravated felony charge. </w:t>
      </w:r>
      <w:r w:rsidR="00D953F5">
        <w:rPr>
          <w:rFonts w:ascii="Times New Roman" w:eastAsia="Times New Roman" w:hAnsi="Times New Roman" w:cs="Times New Roman"/>
          <w:i/>
          <w:sz w:val="26"/>
          <w:szCs w:val="26"/>
        </w:rPr>
        <w:t>Id.</w:t>
      </w:r>
      <w:r w:rsidR="00D953F5">
        <w:rPr>
          <w:rFonts w:ascii="Times New Roman" w:eastAsia="Times New Roman" w:hAnsi="Times New Roman" w:cs="Times New Roman"/>
          <w:sz w:val="26"/>
          <w:szCs w:val="26"/>
        </w:rPr>
        <w:t xml:space="preserve"> </w:t>
      </w:r>
      <w:r w:rsidR="00300FFC" w:rsidRPr="00D953F5">
        <w:rPr>
          <w:rFonts w:ascii="Times New Roman" w:eastAsia="Times New Roman" w:hAnsi="Times New Roman" w:cs="Times New Roman"/>
          <w:sz w:val="26"/>
          <w:szCs w:val="26"/>
        </w:rPr>
        <w:t xml:space="preserve">As a result, the Immigration Court reversed IJ </w:t>
      </w:r>
      <w:proofErr w:type="spellStart"/>
      <w:r w:rsidR="00300FFC" w:rsidRPr="00D953F5">
        <w:rPr>
          <w:rFonts w:ascii="Times New Roman" w:eastAsia="Times New Roman" w:hAnsi="Times New Roman" w:cs="Times New Roman"/>
          <w:sz w:val="26"/>
          <w:szCs w:val="26"/>
        </w:rPr>
        <w:t>Olmanson’s</w:t>
      </w:r>
      <w:proofErr w:type="spellEnd"/>
      <w:r w:rsidR="00300FFC" w:rsidRPr="00D953F5">
        <w:rPr>
          <w:rFonts w:ascii="Times New Roman" w:eastAsia="Times New Roman" w:hAnsi="Times New Roman" w:cs="Times New Roman"/>
          <w:sz w:val="26"/>
          <w:szCs w:val="26"/>
        </w:rPr>
        <w:t xml:space="preserve"> ruling with respect to removability under INA §237(a)(2)(A)(iii). </w:t>
      </w:r>
      <w:r w:rsidR="00982B5F">
        <w:rPr>
          <w:rFonts w:ascii="Times New Roman" w:eastAsia="Times New Roman" w:hAnsi="Times New Roman" w:cs="Times New Roman"/>
          <w:i/>
          <w:sz w:val="26"/>
          <w:szCs w:val="26"/>
        </w:rPr>
        <w:t>Id</w:t>
      </w:r>
      <w:r w:rsidR="00300FFC" w:rsidRPr="00D953F5">
        <w:rPr>
          <w:rFonts w:ascii="Times New Roman" w:eastAsia="Times New Roman" w:hAnsi="Times New Roman" w:cs="Times New Roman"/>
          <w:sz w:val="26"/>
          <w:szCs w:val="26"/>
        </w:rPr>
        <w:t xml:space="preserve">. However, the Court upheld IJ </w:t>
      </w:r>
      <w:proofErr w:type="spellStart"/>
      <w:r w:rsidR="00300FFC" w:rsidRPr="00D953F5">
        <w:rPr>
          <w:rFonts w:ascii="Times New Roman" w:eastAsia="Times New Roman" w:hAnsi="Times New Roman" w:cs="Times New Roman"/>
          <w:sz w:val="26"/>
          <w:szCs w:val="26"/>
        </w:rPr>
        <w:t>Olmanson’s</w:t>
      </w:r>
      <w:proofErr w:type="spellEnd"/>
      <w:r w:rsidR="00300FFC" w:rsidRPr="00D953F5">
        <w:rPr>
          <w:rFonts w:ascii="Times New Roman" w:eastAsia="Times New Roman" w:hAnsi="Times New Roman" w:cs="Times New Roman"/>
          <w:sz w:val="26"/>
          <w:szCs w:val="26"/>
        </w:rPr>
        <w:t xml:space="preserve"> decision </w:t>
      </w:r>
      <w:proofErr w:type="gramStart"/>
      <w:r w:rsidR="00300FFC" w:rsidRPr="00D953F5">
        <w:rPr>
          <w:rFonts w:ascii="Times New Roman" w:eastAsia="Times New Roman" w:hAnsi="Times New Roman" w:cs="Times New Roman"/>
          <w:sz w:val="26"/>
          <w:szCs w:val="26"/>
        </w:rPr>
        <w:t>with regard to</w:t>
      </w:r>
      <w:proofErr w:type="gramEnd"/>
      <w:r w:rsidR="00300FFC" w:rsidRPr="00D953F5">
        <w:rPr>
          <w:rFonts w:ascii="Times New Roman" w:eastAsia="Times New Roman" w:hAnsi="Times New Roman" w:cs="Times New Roman"/>
          <w:sz w:val="26"/>
          <w:szCs w:val="26"/>
        </w:rPr>
        <w:t xml:space="preserve"> removability under INA § 237(a)(2)(A)(</w:t>
      </w:r>
      <w:proofErr w:type="spellStart"/>
      <w:r w:rsidR="005F32FD">
        <w:rPr>
          <w:rFonts w:ascii="Times New Roman" w:eastAsia="Times New Roman" w:hAnsi="Times New Roman" w:cs="Times New Roman"/>
          <w:sz w:val="26"/>
          <w:szCs w:val="26"/>
        </w:rPr>
        <w:t>i</w:t>
      </w:r>
      <w:proofErr w:type="spellEnd"/>
      <w:r w:rsidR="00300FFC" w:rsidRPr="00D953F5">
        <w:rPr>
          <w:rFonts w:ascii="Times New Roman" w:eastAsia="Times New Roman" w:hAnsi="Times New Roman" w:cs="Times New Roman"/>
          <w:sz w:val="26"/>
          <w:szCs w:val="26"/>
        </w:rPr>
        <w:t xml:space="preserve">) based on </w:t>
      </w:r>
      <w:r w:rsidR="006D3007">
        <w:rPr>
          <w:rFonts w:ascii="Times New Roman" w:eastAsia="Times New Roman" w:hAnsi="Times New Roman" w:cs="Times New Roman"/>
          <w:sz w:val="26"/>
          <w:szCs w:val="26"/>
        </w:rPr>
        <w:t>Mr. RESPONDENT</w:t>
      </w:r>
      <w:r w:rsidR="00300FFC" w:rsidRPr="00D953F5">
        <w:rPr>
          <w:rFonts w:ascii="Times New Roman" w:eastAsia="Times New Roman" w:hAnsi="Times New Roman" w:cs="Times New Roman"/>
          <w:sz w:val="26"/>
          <w:szCs w:val="26"/>
        </w:rPr>
        <w:t xml:space="preserve">’s 2017 conviction for terroristic threats. </w:t>
      </w:r>
      <w:r w:rsidR="00682FC2" w:rsidRPr="00D953F5">
        <w:rPr>
          <w:rFonts w:ascii="Times New Roman" w:eastAsia="Times New Roman" w:hAnsi="Times New Roman" w:cs="Times New Roman"/>
          <w:i/>
          <w:sz w:val="26"/>
          <w:szCs w:val="26"/>
        </w:rPr>
        <w:t xml:space="preserve">Id. </w:t>
      </w:r>
    </w:p>
    <w:p w14:paraId="7BE279D5" w14:textId="091E9F0E" w:rsidR="00900631" w:rsidRDefault="009E7130"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722151">
        <w:rPr>
          <w:rFonts w:ascii="Times New Roman" w:eastAsia="Times New Roman" w:hAnsi="Times New Roman" w:cs="Times New Roman"/>
          <w:sz w:val="26"/>
          <w:szCs w:val="26"/>
        </w:rPr>
        <w:t xml:space="preserve">In an oral decision on May 20, 2019, the Court granted </w:t>
      </w:r>
      <w:r w:rsidR="006D3007">
        <w:rPr>
          <w:rFonts w:ascii="Times New Roman" w:eastAsia="Times New Roman" w:hAnsi="Times New Roman" w:cs="Times New Roman"/>
          <w:sz w:val="26"/>
          <w:szCs w:val="26"/>
        </w:rPr>
        <w:t>Mr. RESPONDENT</w:t>
      </w:r>
      <w:r w:rsidRPr="00722151">
        <w:rPr>
          <w:rFonts w:ascii="Times New Roman" w:eastAsia="Times New Roman" w:hAnsi="Times New Roman" w:cs="Times New Roman"/>
          <w:sz w:val="26"/>
          <w:szCs w:val="26"/>
        </w:rPr>
        <w:t>’s application for asylum</w:t>
      </w:r>
      <w:r w:rsidR="009E1C99" w:rsidRPr="00722151">
        <w:rPr>
          <w:rFonts w:ascii="Times New Roman" w:eastAsia="Times New Roman" w:hAnsi="Times New Roman" w:cs="Times New Roman"/>
          <w:sz w:val="26"/>
          <w:szCs w:val="26"/>
        </w:rPr>
        <w:t xml:space="preserve"> finding that he had a well-founded fear of persecution if returned to Somalia because he had a mental illness and the propensity for erratic tendencies</w:t>
      </w:r>
      <w:r w:rsidRPr="00722151">
        <w:rPr>
          <w:rFonts w:ascii="Times New Roman" w:eastAsia="Times New Roman" w:hAnsi="Times New Roman" w:cs="Times New Roman"/>
          <w:sz w:val="26"/>
          <w:szCs w:val="26"/>
        </w:rPr>
        <w:t xml:space="preserve">. </w:t>
      </w:r>
      <w:r w:rsidR="00722151">
        <w:rPr>
          <w:rFonts w:ascii="Times New Roman" w:eastAsia="Times New Roman" w:hAnsi="Times New Roman" w:cs="Times New Roman"/>
          <w:i/>
          <w:sz w:val="26"/>
          <w:szCs w:val="26"/>
        </w:rPr>
        <w:t xml:space="preserve">See </w:t>
      </w:r>
      <w:r w:rsidR="00722151">
        <w:rPr>
          <w:rFonts w:ascii="Times New Roman" w:eastAsia="Times New Roman" w:hAnsi="Times New Roman" w:cs="Times New Roman"/>
          <w:sz w:val="26"/>
          <w:szCs w:val="26"/>
        </w:rPr>
        <w:t xml:space="preserve">Ex. </w:t>
      </w:r>
      <w:r w:rsidR="00982B5F">
        <w:rPr>
          <w:rFonts w:ascii="Times New Roman" w:eastAsia="Times New Roman" w:hAnsi="Times New Roman" w:cs="Times New Roman"/>
          <w:sz w:val="26"/>
          <w:szCs w:val="26"/>
        </w:rPr>
        <w:t>B</w:t>
      </w:r>
      <w:r w:rsidR="00722151">
        <w:rPr>
          <w:rFonts w:ascii="Times New Roman" w:eastAsia="Times New Roman" w:hAnsi="Times New Roman" w:cs="Times New Roman"/>
          <w:sz w:val="26"/>
          <w:szCs w:val="26"/>
        </w:rPr>
        <w:t xml:space="preserve"> </w:t>
      </w:r>
      <w:r w:rsidR="00722151" w:rsidRPr="00337640">
        <w:rPr>
          <w:rFonts w:ascii="Times New Roman" w:eastAsia="Times New Roman" w:hAnsi="Times New Roman" w:cs="Times New Roman"/>
          <w:sz w:val="26"/>
          <w:szCs w:val="26"/>
        </w:rPr>
        <w:t xml:space="preserve">at </w:t>
      </w:r>
      <w:r w:rsidR="00337640" w:rsidRPr="00337640">
        <w:rPr>
          <w:rFonts w:ascii="Times New Roman" w:eastAsia="Times New Roman" w:hAnsi="Times New Roman" w:cs="Times New Roman"/>
          <w:sz w:val="26"/>
          <w:szCs w:val="26"/>
        </w:rPr>
        <w:t>2</w:t>
      </w:r>
      <w:r w:rsidR="00722151" w:rsidRPr="00337640">
        <w:rPr>
          <w:rFonts w:ascii="Times New Roman" w:eastAsia="Times New Roman" w:hAnsi="Times New Roman" w:cs="Times New Roman"/>
          <w:sz w:val="26"/>
          <w:szCs w:val="26"/>
        </w:rPr>
        <w:t>.</w:t>
      </w:r>
      <w:r w:rsidR="00722151">
        <w:rPr>
          <w:rFonts w:ascii="Times New Roman" w:eastAsia="Times New Roman" w:hAnsi="Times New Roman" w:cs="Times New Roman"/>
          <w:sz w:val="26"/>
          <w:szCs w:val="26"/>
        </w:rPr>
        <w:t xml:space="preserve"> </w:t>
      </w:r>
      <w:r w:rsidRPr="00722151">
        <w:rPr>
          <w:rFonts w:ascii="Times New Roman" w:eastAsia="Times New Roman" w:hAnsi="Times New Roman" w:cs="Times New Roman"/>
          <w:sz w:val="26"/>
          <w:szCs w:val="26"/>
        </w:rPr>
        <w:t>DHS filed a timely appeal to the Board of Immigration Appeals (</w:t>
      </w:r>
      <w:r w:rsidR="001D4CF3" w:rsidRPr="00722151">
        <w:rPr>
          <w:rFonts w:ascii="Times New Roman" w:eastAsia="Times New Roman" w:hAnsi="Times New Roman" w:cs="Times New Roman"/>
          <w:sz w:val="26"/>
          <w:szCs w:val="26"/>
        </w:rPr>
        <w:t>BIA</w:t>
      </w:r>
      <w:r w:rsidRPr="00722151">
        <w:rPr>
          <w:rFonts w:ascii="Times New Roman" w:eastAsia="Times New Roman" w:hAnsi="Times New Roman" w:cs="Times New Roman"/>
          <w:sz w:val="26"/>
          <w:szCs w:val="26"/>
        </w:rPr>
        <w:t xml:space="preserve">). While the appeal was pending, </w:t>
      </w:r>
      <w:r w:rsidR="006D3007">
        <w:rPr>
          <w:rFonts w:ascii="Times New Roman" w:eastAsia="Times New Roman" w:hAnsi="Times New Roman" w:cs="Times New Roman"/>
          <w:sz w:val="26"/>
          <w:szCs w:val="26"/>
        </w:rPr>
        <w:t>Mr. RESPONDENT</w:t>
      </w:r>
      <w:r w:rsidRPr="00722151">
        <w:rPr>
          <w:rFonts w:ascii="Times New Roman" w:eastAsia="Times New Roman" w:hAnsi="Times New Roman" w:cs="Times New Roman"/>
          <w:sz w:val="26"/>
          <w:szCs w:val="26"/>
        </w:rPr>
        <w:t>’s</w:t>
      </w:r>
      <w:r w:rsidR="009E1C99" w:rsidRPr="00722151">
        <w:rPr>
          <w:rFonts w:ascii="Times New Roman" w:eastAsia="Times New Roman" w:hAnsi="Times New Roman" w:cs="Times New Roman"/>
          <w:sz w:val="26"/>
          <w:szCs w:val="26"/>
        </w:rPr>
        <w:t xml:space="preserve"> criminal appeal was dismissed, making his assault conviction final.</w:t>
      </w:r>
      <w:r w:rsidR="0043481C">
        <w:rPr>
          <w:rFonts w:ascii="Times New Roman" w:eastAsia="Times New Roman" w:hAnsi="Times New Roman" w:cs="Times New Roman"/>
          <w:sz w:val="26"/>
          <w:szCs w:val="26"/>
        </w:rPr>
        <w:t xml:space="preserve"> </w:t>
      </w:r>
      <w:r w:rsidR="00982B5F">
        <w:rPr>
          <w:rFonts w:ascii="Times New Roman" w:eastAsia="Times New Roman" w:hAnsi="Times New Roman" w:cs="Times New Roman"/>
          <w:i/>
          <w:sz w:val="26"/>
          <w:szCs w:val="26"/>
        </w:rPr>
        <w:t>Id.</w:t>
      </w:r>
      <w:r w:rsidR="0043481C">
        <w:rPr>
          <w:rFonts w:ascii="Times New Roman" w:eastAsia="Times New Roman" w:hAnsi="Times New Roman" w:cs="Times New Roman"/>
          <w:sz w:val="26"/>
          <w:szCs w:val="26"/>
        </w:rPr>
        <w:t xml:space="preserve"> at </w:t>
      </w:r>
      <w:r w:rsidR="00E2787E">
        <w:rPr>
          <w:rFonts w:ascii="Times New Roman" w:eastAsia="Times New Roman" w:hAnsi="Times New Roman" w:cs="Times New Roman"/>
          <w:sz w:val="26"/>
          <w:szCs w:val="26"/>
        </w:rPr>
        <w:t>2</w:t>
      </w:r>
      <w:r w:rsidR="0043481C">
        <w:rPr>
          <w:rFonts w:ascii="Times New Roman" w:eastAsia="Times New Roman" w:hAnsi="Times New Roman" w:cs="Times New Roman"/>
          <w:sz w:val="26"/>
          <w:szCs w:val="26"/>
        </w:rPr>
        <w:t>.</w:t>
      </w:r>
      <w:r w:rsidR="009E1C99" w:rsidRPr="00722151">
        <w:rPr>
          <w:rFonts w:ascii="Times New Roman" w:eastAsia="Times New Roman" w:hAnsi="Times New Roman" w:cs="Times New Roman"/>
          <w:sz w:val="26"/>
          <w:szCs w:val="26"/>
        </w:rPr>
        <w:t xml:space="preserve"> DHS and </w:t>
      </w:r>
      <w:r w:rsidR="006D3007">
        <w:rPr>
          <w:rFonts w:ascii="Times New Roman" w:eastAsia="Times New Roman" w:hAnsi="Times New Roman" w:cs="Times New Roman"/>
          <w:sz w:val="26"/>
          <w:szCs w:val="26"/>
        </w:rPr>
        <w:t>Mr. RESPONDENT</w:t>
      </w:r>
      <w:r w:rsidR="00900631" w:rsidRPr="00722151">
        <w:rPr>
          <w:rFonts w:ascii="Times New Roman" w:eastAsia="Times New Roman" w:hAnsi="Times New Roman" w:cs="Times New Roman"/>
          <w:sz w:val="26"/>
          <w:szCs w:val="26"/>
        </w:rPr>
        <w:t xml:space="preserve"> </w:t>
      </w:r>
      <w:r w:rsidR="009E1C99" w:rsidRPr="00722151">
        <w:rPr>
          <w:rFonts w:ascii="Times New Roman" w:eastAsia="Times New Roman" w:hAnsi="Times New Roman" w:cs="Times New Roman"/>
          <w:sz w:val="26"/>
          <w:szCs w:val="26"/>
        </w:rPr>
        <w:t xml:space="preserve">jointly requested the </w:t>
      </w:r>
      <w:r w:rsidR="001D4CF3" w:rsidRPr="00722151">
        <w:rPr>
          <w:rFonts w:ascii="Times New Roman" w:eastAsia="Times New Roman" w:hAnsi="Times New Roman" w:cs="Times New Roman"/>
          <w:sz w:val="26"/>
          <w:szCs w:val="26"/>
        </w:rPr>
        <w:t>BIA</w:t>
      </w:r>
      <w:r w:rsidR="009E1C99" w:rsidRPr="00722151">
        <w:rPr>
          <w:rFonts w:ascii="Times New Roman" w:eastAsia="Times New Roman" w:hAnsi="Times New Roman" w:cs="Times New Roman"/>
          <w:sz w:val="26"/>
          <w:szCs w:val="26"/>
        </w:rPr>
        <w:t xml:space="preserve"> remand the case to the IJ because of these new factual and legal issues. The BIA order</w:t>
      </w:r>
      <w:r w:rsidR="00722151">
        <w:rPr>
          <w:rFonts w:ascii="Times New Roman" w:eastAsia="Times New Roman" w:hAnsi="Times New Roman" w:cs="Times New Roman"/>
          <w:sz w:val="26"/>
          <w:szCs w:val="26"/>
        </w:rPr>
        <w:t>ed</w:t>
      </w:r>
      <w:r w:rsidR="009E1C99" w:rsidRPr="00722151">
        <w:rPr>
          <w:rFonts w:ascii="Times New Roman" w:eastAsia="Times New Roman" w:hAnsi="Times New Roman" w:cs="Times New Roman"/>
          <w:sz w:val="26"/>
          <w:szCs w:val="26"/>
        </w:rPr>
        <w:t xml:space="preserve"> remand on October </w:t>
      </w:r>
      <w:r w:rsidR="0043481C">
        <w:rPr>
          <w:rFonts w:ascii="Times New Roman" w:eastAsia="Times New Roman" w:hAnsi="Times New Roman" w:cs="Times New Roman"/>
          <w:sz w:val="26"/>
          <w:szCs w:val="26"/>
        </w:rPr>
        <w:t>11</w:t>
      </w:r>
      <w:r w:rsidR="009E1C99" w:rsidRPr="00722151">
        <w:rPr>
          <w:rFonts w:ascii="Times New Roman" w:eastAsia="Times New Roman" w:hAnsi="Times New Roman" w:cs="Times New Roman"/>
          <w:sz w:val="26"/>
          <w:szCs w:val="26"/>
        </w:rPr>
        <w:t xml:space="preserve">, 2019. </w:t>
      </w:r>
      <w:r w:rsidR="0043481C">
        <w:rPr>
          <w:rFonts w:ascii="Times New Roman" w:eastAsia="Times New Roman" w:hAnsi="Times New Roman" w:cs="Times New Roman"/>
          <w:i/>
          <w:sz w:val="26"/>
          <w:szCs w:val="26"/>
        </w:rPr>
        <w:t>Id.</w:t>
      </w:r>
      <w:r w:rsidR="0043481C">
        <w:rPr>
          <w:rFonts w:ascii="Times New Roman" w:eastAsia="Times New Roman" w:hAnsi="Times New Roman" w:cs="Times New Roman"/>
          <w:sz w:val="26"/>
          <w:szCs w:val="26"/>
        </w:rPr>
        <w:t xml:space="preserve"> </w:t>
      </w:r>
      <w:r w:rsidR="00682FC2" w:rsidRPr="00722151">
        <w:rPr>
          <w:rFonts w:ascii="Times New Roman" w:eastAsia="Times New Roman" w:hAnsi="Times New Roman" w:cs="Times New Roman"/>
          <w:sz w:val="26"/>
          <w:szCs w:val="26"/>
        </w:rPr>
        <w:t xml:space="preserve">While the new conviction did not affect </w:t>
      </w:r>
      <w:r w:rsidR="006D3007">
        <w:rPr>
          <w:rFonts w:ascii="Times New Roman" w:eastAsia="Times New Roman" w:hAnsi="Times New Roman" w:cs="Times New Roman"/>
          <w:sz w:val="26"/>
          <w:szCs w:val="26"/>
        </w:rPr>
        <w:t>Mr. RESPONDENT</w:t>
      </w:r>
      <w:r w:rsidR="00682FC2" w:rsidRPr="00722151">
        <w:rPr>
          <w:rFonts w:ascii="Times New Roman" w:eastAsia="Times New Roman" w:hAnsi="Times New Roman" w:cs="Times New Roman"/>
          <w:sz w:val="26"/>
          <w:szCs w:val="26"/>
        </w:rPr>
        <w:t xml:space="preserve">’s removability (he had already been found removable under another </w:t>
      </w:r>
      <w:r w:rsidR="00682FC2" w:rsidRPr="00722151">
        <w:rPr>
          <w:rFonts w:ascii="Times New Roman" w:eastAsia="Times New Roman" w:hAnsi="Times New Roman" w:cs="Times New Roman"/>
          <w:sz w:val="26"/>
          <w:szCs w:val="26"/>
        </w:rPr>
        <w:lastRenderedPageBreak/>
        <w:t>ground), the judge had previously found a conviction under this statute to be an aggravated felon</w:t>
      </w:r>
      <w:r w:rsidR="00B53AC9" w:rsidRPr="00722151">
        <w:rPr>
          <w:rFonts w:ascii="Times New Roman" w:eastAsia="Times New Roman" w:hAnsi="Times New Roman" w:cs="Times New Roman"/>
          <w:sz w:val="26"/>
          <w:szCs w:val="26"/>
        </w:rPr>
        <w:t>y, one considered a “particularly serious crime” and thus a bar to asylum</w:t>
      </w:r>
      <w:r w:rsidR="009E1C99" w:rsidRPr="00722151">
        <w:rPr>
          <w:rFonts w:ascii="Times New Roman" w:eastAsia="Times New Roman" w:hAnsi="Times New Roman" w:cs="Times New Roman"/>
          <w:sz w:val="26"/>
          <w:szCs w:val="26"/>
        </w:rPr>
        <w:t xml:space="preserve">. </w:t>
      </w:r>
      <w:r w:rsidR="00A67792" w:rsidRPr="00A67792">
        <w:rPr>
          <w:rFonts w:ascii="Times New Roman" w:eastAsia="Times New Roman" w:hAnsi="Times New Roman" w:cs="Times New Roman"/>
          <w:i/>
          <w:sz w:val="26"/>
          <w:szCs w:val="26"/>
        </w:rPr>
        <w:t>Id.</w:t>
      </w:r>
      <w:r w:rsidR="00A67792">
        <w:rPr>
          <w:rFonts w:ascii="Times New Roman" w:eastAsia="Times New Roman" w:hAnsi="Times New Roman" w:cs="Times New Roman"/>
          <w:sz w:val="26"/>
          <w:szCs w:val="26"/>
        </w:rPr>
        <w:t xml:space="preserve"> at 3. </w:t>
      </w:r>
    </w:p>
    <w:p w14:paraId="7A6C6F9E" w14:textId="12348B59" w:rsidR="00722151" w:rsidRDefault="009E1C99"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722151">
        <w:rPr>
          <w:rFonts w:ascii="Times New Roman" w:eastAsia="Times New Roman" w:hAnsi="Times New Roman" w:cs="Times New Roman"/>
          <w:sz w:val="26"/>
          <w:szCs w:val="26"/>
        </w:rPr>
        <w:t xml:space="preserve">On remand, the IJ had to consider whether </w:t>
      </w:r>
      <w:r w:rsidR="006D3007">
        <w:rPr>
          <w:rFonts w:ascii="Times New Roman" w:eastAsia="Times New Roman" w:hAnsi="Times New Roman" w:cs="Times New Roman"/>
          <w:sz w:val="26"/>
          <w:szCs w:val="26"/>
        </w:rPr>
        <w:t>Mr. RESPONDENT</w:t>
      </w:r>
      <w:r w:rsidRPr="00722151">
        <w:rPr>
          <w:rFonts w:ascii="Times New Roman" w:eastAsia="Times New Roman" w:hAnsi="Times New Roman" w:cs="Times New Roman"/>
          <w:sz w:val="26"/>
          <w:szCs w:val="26"/>
        </w:rPr>
        <w:t xml:space="preserve"> qualified for </w:t>
      </w:r>
      <w:r w:rsidR="00682FC2" w:rsidRPr="00722151">
        <w:rPr>
          <w:rFonts w:ascii="Times New Roman" w:eastAsia="Times New Roman" w:hAnsi="Times New Roman" w:cs="Times New Roman"/>
          <w:sz w:val="26"/>
          <w:szCs w:val="26"/>
        </w:rPr>
        <w:t xml:space="preserve">other relief including </w:t>
      </w:r>
      <w:r w:rsidRPr="00722151">
        <w:rPr>
          <w:rFonts w:ascii="Times New Roman" w:eastAsia="Times New Roman" w:hAnsi="Times New Roman" w:cs="Times New Roman"/>
          <w:sz w:val="26"/>
          <w:szCs w:val="26"/>
        </w:rPr>
        <w:t>Withholding of Removal and/or protection under CAT.</w:t>
      </w:r>
      <w:r w:rsidR="00682FC2" w:rsidRPr="00722151">
        <w:rPr>
          <w:rFonts w:ascii="Times New Roman" w:eastAsia="Times New Roman" w:hAnsi="Times New Roman" w:cs="Times New Roman"/>
          <w:sz w:val="26"/>
          <w:szCs w:val="26"/>
        </w:rPr>
        <w:t xml:space="preserve"> </w:t>
      </w:r>
      <w:r w:rsidR="00682FC2" w:rsidRPr="00722151">
        <w:rPr>
          <w:rFonts w:ascii="Times New Roman" w:eastAsia="Times New Roman" w:hAnsi="Times New Roman" w:cs="Times New Roman"/>
          <w:i/>
          <w:sz w:val="26"/>
          <w:szCs w:val="26"/>
        </w:rPr>
        <w:t xml:space="preserve">See </w:t>
      </w:r>
      <w:r w:rsidR="00682FC2" w:rsidRPr="00722151">
        <w:rPr>
          <w:rFonts w:ascii="Times New Roman" w:eastAsia="Times New Roman" w:hAnsi="Times New Roman" w:cs="Times New Roman"/>
          <w:sz w:val="26"/>
          <w:szCs w:val="26"/>
        </w:rPr>
        <w:t>8 U.S.C. 1158(b)(2)(B)(</w:t>
      </w:r>
      <w:proofErr w:type="spellStart"/>
      <w:r w:rsidR="00682FC2" w:rsidRPr="00722151">
        <w:rPr>
          <w:rFonts w:ascii="Times New Roman" w:eastAsia="Times New Roman" w:hAnsi="Times New Roman" w:cs="Times New Roman"/>
          <w:sz w:val="26"/>
          <w:szCs w:val="26"/>
        </w:rPr>
        <w:t>i</w:t>
      </w:r>
      <w:proofErr w:type="spellEnd"/>
      <w:r w:rsidR="00682FC2" w:rsidRPr="00722151">
        <w:rPr>
          <w:rFonts w:ascii="Times New Roman" w:eastAsia="Times New Roman" w:hAnsi="Times New Roman" w:cs="Times New Roman"/>
          <w:sz w:val="26"/>
          <w:szCs w:val="26"/>
        </w:rPr>
        <w:t>).</w:t>
      </w:r>
      <w:r w:rsidRPr="00722151">
        <w:rPr>
          <w:rFonts w:ascii="Times New Roman" w:eastAsia="Times New Roman" w:hAnsi="Times New Roman" w:cs="Times New Roman"/>
          <w:sz w:val="26"/>
          <w:szCs w:val="26"/>
        </w:rPr>
        <w:t xml:space="preserve"> </w:t>
      </w:r>
      <w:r w:rsidR="0043481C">
        <w:rPr>
          <w:rFonts w:ascii="Times New Roman" w:eastAsia="Times New Roman" w:hAnsi="Times New Roman" w:cs="Times New Roman"/>
          <w:i/>
          <w:sz w:val="26"/>
          <w:szCs w:val="26"/>
        </w:rPr>
        <w:t>Id</w:t>
      </w:r>
      <w:r w:rsidR="0043481C" w:rsidRPr="00A67792">
        <w:rPr>
          <w:rFonts w:ascii="Times New Roman" w:eastAsia="Times New Roman" w:hAnsi="Times New Roman" w:cs="Times New Roman"/>
          <w:sz w:val="26"/>
          <w:szCs w:val="26"/>
        </w:rPr>
        <w:t xml:space="preserve">. </w:t>
      </w:r>
      <w:r w:rsidR="00A67792">
        <w:rPr>
          <w:rFonts w:ascii="Times New Roman" w:eastAsia="Times New Roman" w:hAnsi="Times New Roman" w:cs="Times New Roman"/>
          <w:sz w:val="26"/>
          <w:szCs w:val="26"/>
        </w:rPr>
        <w:t>a</w:t>
      </w:r>
      <w:r w:rsidR="00A67792" w:rsidRPr="00A67792">
        <w:rPr>
          <w:rFonts w:ascii="Times New Roman" w:eastAsia="Times New Roman" w:hAnsi="Times New Roman" w:cs="Times New Roman"/>
          <w:sz w:val="26"/>
          <w:szCs w:val="26"/>
        </w:rPr>
        <w:t>t 4</w:t>
      </w:r>
      <w:r w:rsidR="00A67792">
        <w:rPr>
          <w:rFonts w:ascii="Times New Roman" w:eastAsia="Times New Roman" w:hAnsi="Times New Roman" w:cs="Times New Roman"/>
          <w:sz w:val="26"/>
          <w:szCs w:val="26"/>
        </w:rPr>
        <w:t>-5</w:t>
      </w:r>
      <w:r w:rsidR="00A67792" w:rsidRPr="00A67792">
        <w:rPr>
          <w:rFonts w:ascii="Times New Roman" w:eastAsia="Times New Roman" w:hAnsi="Times New Roman" w:cs="Times New Roman"/>
          <w:sz w:val="26"/>
          <w:szCs w:val="26"/>
        </w:rPr>
        <w:t>.</w:t>
      </w:r>
      <w:r w:rsidR="00A67792">
        <w:rPr>
          <w:rFonts w:ascii="Times New Roman" w:eastAsia="Times New Roman" w:hAnsi="Times New Roman" w:cs="Times New Roman"/>
          <w:i/>
          <w:sz w:val="26"/>
          <w:szCs w:val="26"/>
        </w:rPr>
        <w:t xml:space="preserve"> </w:t>
      </w:r>
      <w:r w:rsidR="0046364C" w:rsidRPr="00722151">
        <w:rPr>
          <w:rFonts w:ascii="Times New Roman" w:eastAsia="Times New Roman" w:hAnsi="Times New Roman" w:cs="Times New Roman"/>
          <w:sz w:val="26"/>
          <w:szCs w:val="26"/>
        </w:rPr>
        <w:t>After arguments and briefing, o</w:t>
      </w:r>
      <w:r w:rsidR="00682FC2" w:rsidRPr="00722151">
        <w:rPr>
          <w:rFonts w:ascii="Times New Roman" w:eastAsia="Times New Roman" w:hAnsi="Times New Roman" w:cs="Times New Roman"/>
          <w:sz w:val="26"/>
          <w:szCs w:val="26"/>
        </w:rPr>
        <w:t xml:space="preserve">n February 5, 2020, IJ </w:t>
      </w:r>
      <w:r w:rsidR="00900631">
        <w:rPr>
          <w:rFonts w:ascii="Times New Roman" w:eastAsia="Times New Roman" w:hAnsi="Times New Roman" w:cs="Times New Roman"/>
          <w:sz w:val="26"/>
          <w:szCs w:val="26"/>
        </w:rPr>
        <w:t xml:space="preserve">Sarah B. </w:t>
      </w:r>
      <w:proofErr w:type="spellStart"/>
      <w:r w:rsidR="00682FC2" w:rsidRPr="00722151">
        <w:rPr>
          <w:rFonts w:ascii="Times New Roman" w:eastAsia="Times New Roman" w:hAnsi="Times New Roman" w:cs="Times New Roman"/>
          <w:sz w:val="26"/>
          <w:szCs w:val="26"/>
        </w:rPr>
        <w:t>Mazzie</w:t>
      </w:r>
      <w:proofErr w:type="spellEnd"/>
      <w:r w:rsidR="00682FC2" w:rsidRPr="00722151">
        <w:rPr>
          <w:rFonts w:ascii="Times New Roman" w:eastAsia="Times New Roman" w:hAnsi="Times New Roman" w:cs="Times New Roman"/>
          <w:sz w:val="26"/>
          <w:szCs w:val="26"/>
        </w:rPr>
        <w:t xml:space="preserve"> found </w:t>
      </w:r>
      <w:r w:rsidR="006D3007">
        <w:rPr>
          <w:rFonts w:ascii="Times New Roman" w:eastAsia="Times New Roman" w:hAnsi="Times New Roman" w:cs="Times New Roman"/>
          <w:sz w:val="26"/>
          <w:szCs w:val="26"/>
        </w:rPr>
        <w:t>Mr. RESPONDENT</w:t>
      </w:r>
      <w:r w:rsidR="00682FC2" w:rsidRPr="00722151">
        <w:rPr>
          <w:rFonts w:ascii="Times New Roman" w:eastAsia="Times New Roman" w:hAnsi="Times New Roman" w:cs="Times New Roman"/>
          <w:sz w:val="26"/>
          <w:szCs w:val="26"/>
        </w:rPr>
        <w:t xml:space="preserve">’s criminal conviction </w:t>
      </w:r>
      <w:r w:rsidR="00900631">
        <w:rPr>
          <w:rFonts w:ascii="Times New Roman" w:eastAsia="Times New Roman" w:hAnsi="Times New Roman" w:cs="Times New Roman"/>
          <w:sz w:val="26"/>
          <w:szCs w:val="26"/>
        </w:rPr>
        <w:t>constituted</w:t>
      </w:r>
      <w:r w:rsidR="00900631" w:rsidRPr="00722151">
        <w:rPr>
          <w:rFonts w:ascii="Times New Roman" w:eastAsia="Times New Roman" w:hAnsi="Times New Roman" w:cs="Times New Roman"/>
          <w:sz w:val="26"/>
          <w:szCs w:val="26"/>
        </w:rPr>
        <w:t xml:space="preserve"> </w:t>
      </w:r>
      <w:r w:rsidR="00B53AC9" w:rsidRPr="00722151">
        <w:rPr>
          <w:rFonts w:ascii="Times New Roman" w:eastAsia="Times New Roman" w:hAnsi="Times New Roman" w:cs="Times New Roman"/>
          <w:sz w:val="26"/>
          <w:szCs w:val="26"/>
        </w:rPr>
        <w:t xml:space="preserve">a particularly serious crime and </w:t>
      </w:r>
      <w:r w:rsidR="00682FC2" w:rsidRPr="00722151">
        <w:rPr>
          <w:rFonts w:ascii="Times New Roman" w:eastAsia="Times New Roman" w:hAnsi="Times New Roman" w:cs="Times New Roman"/>
          <w:sz w:val="26"/>
          <w:szCs w:val="26"/>
        </w:rPr>
        <w:t>a bar for Withholding of Removal</w:t>
      </w:r>
      <w:r w:rsidR="0046364C" w:rsidRPr="00722151">
        <w:rPr>
          <w:rFonts w:ascii="Times New Roman" w:eastAsia="Times New Roman" w:hAnsi="Times New Roman" w:cs="Times New Roman"/>
          <w:sz w:val="26"/>
          <w:szCs w:val="26"/>
        </w:rPr>
        <w:t>,</w:t>
      </w:r>
      <w:r w:rsidR="00682FC2" w:rsidRPr="00722151">
        <w:rPr>
          <w:rFonts w:ascii="Times New Roman" w:eastAsia="Times New Roman" w:hAnsi="Times New Roman" w:cs="Times New Roman"/>
          <w:sz w:val="26"/>
          <w:szCs w:val="26"/>
        </w:rPr>
        <w:t xml:space="preserve"> but</w:t>
      </w:r>
      <w:r w:rsidR="00722151">
        <w:rPr>
          <w:rFonts w:ascii="Times New Roman" w:eastAsia="Times New Roman" w:hAnsi="Times New Roman" w:cs="Times New Roman"/>
          <w:sz w:val="26"/>
          <w:szCs w:val="26"/>
        </w:rPr>
        <w:t xml:space="preserve"> fortunately</w:t>
      </w:r>
      <w:r w:rsidR="00B53AC9" w:rsidRPr="00722151">
        <w:rPr>
          <w:rFonts w:ascii="Times New Roman" w:eastAsia="Times New Roman" w:hAnsi="Times New Roman" w:cs="Times New Roman"/>
          <w:sz w:val="26"/>
          <w:szCs w:val="26"/>
        </w:rPr>
        <w:t xml:space="preserve"> </w:t>
      </w:r>
      <w:r w:rsidR="00682FC2" w:rsidRPr="00722151">
        <w:rPr>
          <w:rFonts w:ascii="Times New Roman" w:eastAsia="Times New Roman" w:hAnsi="Times New Roman" w:cs="Times New Roman"/>
          <w:sz w:val="26"/>
          <w:szCs w:val="26"/>
        </w:rPr>
        <w:t xml:space="preserve">granted </w:t>
      </w:r>
      <w:r w:rsidR="006D3007">
        <w:rPr>
          <w:rFonts w:ascii="Times New Roman" w:eastAsia="Times New Roman" w:hAnsi="Times New Roman" w:cs="Times New Roman"/>
          <w:sz w:val="26"/>
          <w:szCs w:val="26"/>
        </w:rPr>
        <w:t>Mr. RESPONDENT</w:t>
      </w:r>
      <w:r w:rsidR="00682FC2" w:rsidRPr="00722151">
        <w:rPr>
          <w:rFonts w:ascii="Times New Roman" w:eastAsia="Times New Roman" w:hAnsi="Times New Roman" w:cs="Times New Roman"/>
          <w:sz w:val="26"/>
          <w:szCs w:val="26"/>
        </w:rPr>
        <w:t xml:space="preserve"> relief under CAT. </w:t>
      </w:r>
      <w:r w:rsidR="00722151">
        <w:rPr>
          <w:rFonts w:ascii="Times New Roman" w:eastAsia="Times New Roman" w:hAnsi="Times New Roman" w:cs="Times New Roman"/>
          <w:i/>
          <w:sz w:val="26"/>
          <w:szCs w:val="26"/>
        </w:rPr>
        <w:t xml:space="preserve">See </w:t>
      </w:r>
      <w:r w:rsidR="00722151">
        <w:rPr>
          <w:rFonts w:ascii="Times New Roman" w:eastAsia="Times New Roman" w:hAnsi="Times New Roman" w:cs="Times New Roman"/>
          <w:sz w:val="26"/>
          <w:szCs w:val="26"/>
        </w:rPr>
        <w:t>Ex. B, February 5, 2020 Orde</w:t>
      </w:r>
      <w:r w:rsidR="0043481C">
        <w:rPr>
          <w:rFonts w:ascii="Times New Roman" w:eastAsia="Times New Roman" w:hAnsi="Times New Roman" w:cs="Times New Roman"/>
          <w:sz w:val="26"/>
          <w:szCs w:val="26"/>
        </w:rPr>
        <w:t>r</w:t>
      </w:r>
      <w:r w:rsidR="00722151">
        <w:rPr>
          <w:rFonts w:ascii="Times New Roman" w:eastAsia="Times New Roman" w:hAnsi="Times New Roman" w:cs="Times New Roman"/>
          <w:sz w:val="26"/>
          <w:szCs w:val="26"/>
        </w:rPr>
        <w:t xml:space="preserve">. </w:t>
      </w:r>
    </w:p>
    <w:p w14:paraId="6FAB9BAB" w14:textId="04D291CE" w:rsidR="00722151" w:rsidRDefault="00682FC2"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722151">
        <w:rPr>
          <w:rFonts w:ascii="Times New Roman" w:eastAsia="Times New Roman" w:hAnsi="Times New Roman" w:cs="Times New Roman"/>
          <w:sz w:val="26"/>
          <w:szCs w:val="26"/>
        </w:rPr>
        <w:t>On February 27, 2020 DHS appeal</w:t>
      </w:r>
      <w:r w:rsidR="0046364C" w:rsidRPr="00722151">
        <w:rPr>
          <w:rFonts w:ascii="Times New Roman" w:eastAsia="Times New Roman" w:hAnsi="Times New Roman" w:cs="Times New Roman"/>
          <w:sz w:val="26"/>
          <w:szCs w:val="26"/>
        </w:rPr>
        <w:t>ed</w:t>
      </w:r>
      <w:r w:rsidR="0043481C">
        <w:rPr>
          <w:rFonts w:ascii="Times New Roman" w:eastAsia="Times New Roman" w:hAnsi="Times New Roman" w:cs="Times New Roman"/>
          <w:sz w:val="26"/>
          <w:szCs w:val="26"/>
        </w:rPr>
        <w:t xml:space="preserve"> IJ </w:t>
      </w:r>
      <w:proofErr w:type="spellStart"/>
      <w:r w:rsidR="0043481C">
        <w:rPr>
          <w:rFonts w:ascii="Times New Roman" w:eastAsia="Times New Roman" w:hAnsi="Times New Roman" w:cs="Times New Roman"/>
          <w:sz w:val="26"/>
          <w:szCs w:val="26"/>
        </w:rPr>
        <w:t>Mazzie’s</w:t>
      </w:r>
      <w:proofErr w:type="spellEnd"/>
      <w:r w:rsidR="0043481C">
        <w:rPr>
          <w:rFonts w:ascii="Times New Roman" w:eastAsia="Times New Roman" w:hAnsi="Times New Roman" w:cs="Times New Roman"/>
          <w:sz w:val="26"/>
          <w:szCs w:val="26"/>
        </w:rPr>
        <w:t xml:space="preserve"> February 5, 2020 Order</w:t>
      </w:r>
      <w:r w:rsidR="0046364C" w:rsidRPr="00722151">
        <w:rPr>
          <w:rFonts w:ascii="Times New Roman" w:eastAsia="Times New Roman" w:hAnsi="Times New Roman" w:cs="Times New Roman"/>
          <w:sz w:val="26"/>
          <w:szCs w:val="26"/>
        </w:rPr>
        <w:t xml:space="preserve">. </w:t>
      </w:r>
      <w:r w:rsidR="00722151">
        <w:rPr>
          <w:rFonts w:ascii="Times New Roman" w:eastAsia="Times New Roman" w:hAnsi="Times New Roman" w:cs="Times New Roman"/>
          <w:sz w:val="26"/>
          <w:szCs w:val="26"/>
        </w:rPr>
        <w:t xml:space="preserve"> </w:t>
      </w:r>
      <w:r w:rsidR="00722151">
        <w:rPr>
          <w:rFonts w:ascii="Times New Roman" w:eastAsia="Times New Roman" w:hAnsi="Times New Roman" w:cs="Times New Roman"/>
          <w:i/>
          <w:sz w:val="26"/>
          <w:szCs w:val="26"/>
        </w:rPr>
        <w:t xml:space="preserve">See </w:t>
      </w:r>
      <w:r w:rsidR="00722151">
        <w:rPr>
          <w:rFonts w:ascii="Times New Roman" w:eastAsia="Times New Roman" w:hAnsi="Times New Roman" w:cs="Times New Roman"/>
          <w:sz w:val="26"/>
          <w:szCs w:val="26"/>
        </w:rPr>
        <w:t xml:space="preserve">Ex. D. </w:t>
      </w:r>
      <w:r w:rsidR="0046364C" w:rsidRPr="00722151">
        <w:rPr>
          <w:rFonts w:ascii="Times New Roman" w:eastAsia="Times New Roman" w:hAnsi="Times New Roman" w:cs="Times New Roman"/>
          <w:sz w:val="26"/>
          <w:szCs w:val="26"/>
        </w:rPr>
        <w:t xml:space="preserve">The parties are awaiting a briefing schedule from the </w:t>
      </w:r>
      <w:r w:rsidR="001D4CF3" w:rsidRPr="00722151">
        <w:rPr>
          <w:rFonts w:ascii="Times New Roman" w:eastAsia="Times New Roman" w:hAnsi="Times New Roman" w:cs="Times New Roman"/>
          <w:sz w:val="26"/>
          <w:szCs w:val="26"/>
        </w:rPr>
        <w:t>BIA.</w:t>
      </w:r>
      <w:r w:rsidR="009E7130" w:rsidRPr="00722151">
        <w:rPr>
          <w:rFonts w:ascii="Times New Roman" w:eastAsia="Times New Roman" w:hAnsi="Times New Roman" w:cs="Times New Roman"/>
          <w:sz w:val="26"/>
          <w:szCs w:val="26"/>
        </w:rPr>
        <w:t xml:space="preserve"> </w:t>
      </w:r>
      <w:r w:rsidR="006D3007">
        <w:rPr>
          <w:rFonts w:ascii="Times New Roman" w:eastAsia="Times New Roman" w:hAnsi="Times New Roman" w:cs="Times New Roman"/>
          <w:sz w:val="26"/>
          <w:szCs w:val="26"/>
        </w:rPr>
        <w:t>Mr. RESPONDENT</w:t>
      </w:r>
      <w:r w:rsidR="00722151">
        <w:rPr>
          <w:rFonts w:ascii="Times New Roman" w:eastAsia="Times New Roman" w:hAnsi="Times New Roman" w:cs="Times New Roman"/>
          <w:sz w:val="26"/>
          <w:szCs w:val="26"/>
        </w:rPr>
        <w:t xml:space="preserve"> is prepared to aggressively defend the appeal and </w:t>
      </w:r>
      <w:r w:rsidR="00982B5F">
        <w:rPr>
          <w:rFonts w:ascii="Times New Roman" w:eastAsia="Times New Roman" w:hAnsi="Times New Roman" w:cs="Times New Roman"/>
          <w:sz w:val="26"/>
          <w:szCs w:val="26"/>
        </w:rPr>
        <w:t xml:space="preserve">will generally </w:t>
      </w:r>
      <w:r w:rsidR="00722151">
        <w:rPr>
          <w:rFonts w:ascii="Times New Roman" w:eastAsia="Times New Roman" w:hAnsi="Times New Roman" w:cs="Times New Roman"/>
          <w:sz w:val="26"/>
          <w:szCs w:val="26"/>
        </w:rPr>
        <w:t xml:space="preserve">argue that </w:t>
      </w:r>
      <w:r w:rsidR="0046364C" w:rsidRPr="00722151">
        <w:rPr>
          <w:rFonts w:ascii="Times New Roman" w:eastAsia="Times New Roman" w:hAnsi="Times New Roman" w:cs="Times New Roman"/>
          <w:sz w:val="26"/>
          <w:szCs w:val="26"/>
        </w:rPr>
        <w:t xml:space="preserve">IJ </w:t>
      </w:r>
      <w:proofErr w:type="spellStart"/>
      <w:r w:rsidR="0046364C" w:rsidRPr="00722151">
        <w:rPr>
          <w:rFonts w:ascii="Times New Roman" w:eastAsia="Times New Roman" w:hAnsi="Times New Roman" w:cs="Times New Roman"/>
          <w:sz w:val="26"/>
          <w:szCs w:val="26"/>
        </w:rPr>
        <w:t>Mazzie</w:t>
      </w:r>
      <w:proofErr w:type="spellEnd"/>
      <w:r w:rsidR="0046364C" w:rsidRPr="00722151">
        <w:rPr>
          <w:rFonts w:ascii="Times New Roman" w:eastAsia="Times New Roman" w:hAnsi="Times New Roman" w:cs="Times New Roman"/>
          <w:sz w:val="26"/>
          <w:szCs w:val="26"/>
        </w:rPr>
        <w:t xml:space="preserve"> was correct in granting </w:t>
      </w:r>
      <w:r w:rsidR="00982B5F">
        <w:rPr>
          <w:rFonts w:ascii="Times New Roman" w:eastAsia="Times New Roman" w:hAnsi="Times New Roman" w:cs="Times New Roman"/>
          <w:sz w:val="26"/>
          <w:szCs w:val="26"/>
        </w:rPr>
        <w:t>him</w:t>
      </w:r>
      <w:r w:rsidR="0046364C" w:rsidRPr="00722151">
        <w:rPr>
          <w:rFonts w:ascii="Times New Roman" w:eastAsia="Times New Roman" w:hAnsi="Times New Roman" w:cs="Times New Roman"/>
          <w:sz w:val="26"/>
          <w:szCs w:val="26"/>
        </w:rPr>
        <w:t xml:space="preserve"> </w:t>
      </w:r>
      <w:r w:rsidR="00071EA1" w:rsidRPr="00722151">
        <w:rPr>
          <w:rFonts w:ascii="Times New Roman" w:eastAsia="Times New Roman" w:hAnsi="Times New Roman" w:cs="Times New Roman"/>
          <w:sz w:val="26"/>
          <w:szCs w:val="26"/>
        </w:rPr>
        <w:t xml:space="preserve">protection under </w:t>
      </w:r>
      <w:r w:rsidR="0046364C" w:rsidRPr="00722151">
        <w:rPr>
          <w:rFonts w:ascii="Times New Roman" w:eastAsia="Times New Roman" w:hAnsi="Times New Roman" w:cs="Times New Roman"/>
          <w:sz w:val="26"/>
          <w:szCs w:val="26"/>
        </w:rPr>
        <w:t>CAT</w:t>
      </w:r>
      <w:r w:rsidR="001D4CF3" w:rsidRPr="00722151">
        <w:rPr>
          <w:rFonts w:ascii="Times New Roman" w:eastAsia="Times New Roman" w:hAnsi="Times New Roman" w:cs="Times New Roman"/>
          <w:sz w:val="26"/>
          <w:szCs w:val="26"/>
        </w:rPr>
        <w:t xml:space="preserve">. </w:t>
      </w:r>
      <w:r w:rsidR="0046364C" w:rsidRPr="00722151">
        <w:rPr>
          <w:rFonts w:ascii="Times New Roman" w:eastAsia="Times New Roman" w:hAnsi="Times New Roman" w:cs="Times New Roman"/>
          <w:sz w:val="26"/>
          <w:szCs w:val="26"/>
        </w:rPr>
        <w:t xml:space="preserve"> </w:t>
      </w:r>
    </w:p>
    <w:p w14:paraId="1106E39D" w14:textId="5C956D48" w:rsidR="0043481C" w:rsidRDefault="004277B3"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722151">
        <w:rPr>
          <w:rFonts w:ascii="Times New Roman" w:eastAsia="Times New Roman" w:hAnsi="Times New Roman" w:cs="Times New Roman"/>
          <w:sz w:val="26"/>
          <w:szCs w:val="26"/>
        </w:rPr>
        <w:t xml:space="preserve">As of </w:t>
      </w:r>
      <w:r w:rsidR="001D4CF3" w:rsidRPr="00722151">
        <w:rPr>
          <w:rFonts w:ascii="Times New Roman" w:eastAsia="Times New Roman" w:hAnsi="Times New Roman" w:cs="Times New Roman"/>
          <w:sz w:val="26"/>
          <w:szCs w:val="26"/>
        </w:rPr>
        <w:t>May 4</w:t>
      </w:r>
      <w:r w:rsidRPr="00722151">
        <w:rPr>
          <w:rFonts w:ascii="Times New Roman" w:eastAsia="Times New Roman" w:hAnsi="Times New Roman" w:cs="Times New Roman"/>
          <w:sz w:val="26"/>
          <w:szCs w:val="26"/>
        </w:rPr>
        <w:t xml:space="preserve">, 2020, </w:t>
      </w:r>
      <w:r w:rsidR="006D3007">
        <w:rPr>
          <w:rFonts w:ascii="Times New Roman" w:eastAsia="Times New Roman" w:hAnsi="Times New Roman" w:cs="Times New Roman"/>
          <w:sz w:val="26"/>
          <w:szCs w:val="26"/>
        </w:rPr>
        <w:t>Mr. RESPONDENT</w:t>
      </w:r>
      <w:r w:rsidRPr="00722151">
        <w:rPr>
          <w:rFonts w:ascii="Times New Roman" w:eastAsia="Times New Roman" w:hAnsi="Times New Roman" w:cs="Times New Roman"/>
          <w:sz w:val="26"/>
          <w:szCs w:val="26"/>
        </w:rPr>
        <w:t xml:space="preserve"> has been detained </w:t>
      </w:r>
      <w:r w:rsidR="001A4045" w:rsidRPr="00722151">
        <w:rPr>
          <w:rFonts w:ascii="Times New Roman" w:eastAsia="Times New Roman" w:hAnsi="Times New Roman" w:cs="Times New Roman"/>
          <w:sz w:val="26"/>
          <w:szCs w:val="26"/>
        </w:rPr>
        <w:t xml:space="preserve">by ICE </w:t>
      </w:r>
      <w:r w:rsidRPr="00722151">
        <w:rPr>
          <w:rFonts w:ascii="Times New Roman" w:eastAsia="Times New Roman" w:hAnsi="Times New Roman" w:cs="Times New Roman"/>
          <w:sz w:val="26"/>
          <w:szCs w:val="26"/>
        </w:rPr>
        <w:t>for 4</w:t>
      </w:r>
      <w:r w:rsidR="001D4CF3" w:rsidRPr="00722151">
        <w:rPr>
          <w:rFonts w:ascii="Times New Roman" w:eastAsia="Times New Roman" w:hAnsi="Times New Roman" w:cs="Times New Roman"/>
          <w:sz w:val="26"/>
          <w:szCs w:val="26"/>
        </w:rPr>
        <w:t>60</w:t>
      </w:r>
      <w:r w:rsidRPr="00722151">
        <w:rPr>
          <w:rFonts w:ascii="Times New Roman" w:eastAsia="Times New Roman" w:hAnsi="Times New Roman" w:cs="Times New Roman"/>
          <w:sz w:val="26"/>
          <w:szCs w:val="26"/>
        </w:rPr>
        <w:t xml:space="preserve"> days – over 14 months – and it will be at least several more months before the BIA decides DHS’s second appeal. </w:t>
      </w:r>
      <w:r w:rsidR="00B53AC9" w:rsidRPr="00722151">
        <w:rPr>
          <w:rFonts w:ascii="Times New Roman" w:eastAsia="Times New Roman" w:hAnsi="Times New Roman" w:cs="Times New Roman"/>
          <w:sz w:val="26"/>
          <w:szCs w:val="26"/>
        </w:rPr>
        <w:t xml:space="preserve">The only reason </w:t>
      </w:r>
      <w:r w:rsidR="006D3007">
        <w:rPr>
          <w:rFonts w:ascii="Times New Roman" w:eastAsia="Times New Roman" w:hAnsi="Times New Roman" w:cs="Times New Roman"/>
          <w:sz w:val="26"/>
          <w:szCs w:val="26"/>
        </w:rPr>
        <w:t>Mr. RESPONDENT</w:t>
      </w:r>
      <w:r w:rsidR="00B53AC9" w:rsidRPr="00722151">
        <w:rPr>
          <w:rFonts w:ascii="Times New Roman" w:eastAsia="Times New Roman" w:hAnsi="Times New Roman" w:cs="Times New Roman"/>
          <w:sz w:val="26"/>
          <w:szCs w:val="26"/>
        </w:rPr>
        <w:t xml:space="preserve"> remains in custody is not because he is a danger</w:t>
      </w:r>
      <w:r w:rsidR="00B53AC9">
        <w:rPr>
          <w:rStyle w:val="FootnoteReference"/>
          <w:rFonts w:ascii="Times New Roman" w:eastAsia="Times New Roman" w:hAnsi="Times New Roman" w:cs="Times New Roman"/>
          <w:sz w:val="26"/>
          <w:szCs w:val="26"/>
        </w:rPr>
        <w:footnoteReference w:id="2"/>
      </w:r>
      <w:r w:rsidR="00B53AC9" w:rsidRPr="00722151">
        <w:rPr>
          <w:rFonts w:ascii="Times New Roman" w:eastAsia="Times New Roman" w:hAnsi="Times New Roman" w:cs="Times New Roman"/>
          <w:sz w:val="26"/>
          <w:szCs w:val="26"/>
        </w:rPr>
        <w:t xml:space="preserve"> or a flight risk, but because DHS chose to appeal his second grant of relief. </w:t>
      </w:r>
      <w:r w:rsidR="005C2B07" w:rsidRPr="00722151">
        <w:rPr>
          <w:rFonts w:ascii="Times New Roman" w:eastAsia="Times New Roman" w:hAnsi="Times New Roman" w:cs="Times New Roman"/>
          <w:sz w:val="26"/>
          <w:szCs w:val="26"/>
        </w:rPr>
        <w:t>He has further not had a bond hearing and his request for a custody redetermination by the IJ was withdrawn on March 20, 2019 because he was not eligible for bond.</w:t>
      </w:r>
    </w:p>
    <w:p w14:paraId="045EF18B" w14:textId="6B8E37F9" w:rsidR="0043481C" w:rsidRDefault="00C1113F"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43481C">
        <w:rPr>
          <w:rFonts w:ascii="Times New Roman" w:eastAsia="Times New Roman" w:hAnsi="Times New Roman" w:cs="Times New Roman"/>
          <w:sz w:val="26"/>
          <w:szCs w:val="26"/>
        </w:rPr>
        <w:lastRenderedPageBreak/>
        <w:t xml:space="preserve">When released </w:t>
      </w:r>
      <w:r w:rsidR="006D3007">
        <w:rPr>
          <w:rFonts w:ascii="Times New Roman" w:eastAsia="Times New Roman" w:hAnsi="Times New Roman" w:cs="Times New Roman"/>
          <w:sz w:val="26"/>
          <w:szCs w:val="26"/>
        </w:rPr>
        <w:t>Mr. RESPONDENT</w:t>
      </w:r>
      <w:r w:rsidRPr="0043481C">
        <w:rPr>
          <w:rFonts w:ascii="Times New Roman" w:eastAsia="Times New Roman" w:hAnsi="Times New Roman" w:cs="Times New Roman"/>
          <w:sz w:val="26"/>
          <w:szCs w:val="26"/>
        </w:rPr>
        <w:t xml:space="preserve"> has access through various public services organizations to a team of medical providers and social workers to keep him on all medications, continue with his treatment, and provide the support he needs to move in a positive direction with his life. </w:t>
      </w:r>
    </w:p>
    <w:p w14:paraId="60A0DEC1" w14:textId="12C4C7AB" w:rsidR="00D04A02" w:rsidRPr="00D04A02" w:rsidRDefault="006D3007"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Mr. RESPONDENT</w:t>
      </w:r>
      <w:r w:rsidR="00C21A46" w:rsidRPr="0043481C">
        <w:rPr>
          <w:rFonts w:ascii="Times New Roman" w:eastAsia="Times New Roman" w:hAnsi="Times New Roman" w:cs="Times New Roman"/>
          <w:sz w:val="26"/>
          <w:szCs w:val="26"/>
        </w:rPr>
        <w:t xml:space="preserve"> is also con</w:t>
      </w:r>
      <w:r w:rsidR="00722151" w:rsidRPr="0043481C">
        <w:rPr>
          <w:rFonts w:ascii="Times New Roman" w:eastAsia="Times New Roman" w:hAnsi="Times New Roman" w:cs="Times New Roman"/>
          <w:sz w:val="26"/>
          <w:szCs w:val="26"/>
        </w:rPr>
        <w:t>cerned</w:t>
      </w:r>
      <w:r w:rsidR="00C21A46" w:rsidRPr="0043481C">
        <w:rPr>
          <w:rFonts w:ascii="Times New Roman" w:eastAsia="Times New Roman" w:hAnsi="Times New Roman" w:cs="Times New Roman"/>
          <w:sz w:val="26"/>
          <w:szCs w:val="26"/>
        </w:rPr>
        <w:t xml:space="preserve"> about the conditions at </w:t>
      </w:r>
      <w:r>
        <w:rPr>
          <w:rFonts w:ascii="Times New Roman" w:eastAsia="Times New Roman" w:hAnsi="Times New Roman" w:cs="Times New Roman"/>
          <w:sz w:val="26"/>
          <w:szCs w:val="26"/>
        </w:rPr>
        <w:t>Sherburne</w:t>
      </w:r>
      <w:r w:rsidR="00C21A46" w:rsidRPr="0043481C">
        <w:rPr>
          <w:rFonts w:ascii="Times New Roman" w:eastAsia="Times New Roman" w:hAnsi="Times New Roman" w:cs="Times New Roman"/>
          <w:sz w:val="26"/>
          <w:szCs w:val="26"/>
        </w:rPr>
        <w:t xml:space="preserve"> County Jail as they relate to the current C</w:t>
      </w:r>
      <w:r w:rsidR="00722151" w:rsidRPr="0043481C">
        <w:rPr>
          <w:rFonts w:ascii="Times New Roman" w:eastAsia="Times New Roman" w:hAnsi="Times New Roman" w:cs="Times New Roman"/>
          <w:sz w:val="26"/>
          <w:szCs w:val="26"/>
        </w:rPr>
        <w:t>OVID</w:t>
      </w:r>
      <w:r w:rsidR="00C21A46" w:rsidRPr="0043481C">
        <w:rPr>
          <w:rFonts w:ascii="Times New Roman" w:eastAsia="Times New Roman" w:hAnsi="Times New Roman" w:cs="Times New Roman"/>
          <w:sz w:val="26"/>
          <w:szCs w:val="26"/>
        </w:rPr>
        <w:t xml:space="preserve">-19 pandemic. </w:t>
      </w:r>
      <w:r w:rsidR="00695ACB" w:rsidRPr="0043481C">
        <w:rPr>
          <w:rFonts w:ascii="Times New Roman" w:eastAsia="Times New Roman" w:hAnsi="Times New Roman" w:cs="Times New Roman"/>
          <w:sz w:val="26"/>
          <w:szCs w:val="26"/>
          <w:lang w:val="en-US"/>
        </w:rPr>
        <w:t xml:space="preserve">Despite concerted efforts by the state to limit the spread of COVID-19 in Minnesota, the virus remains a serious threat to public health. As of </w:t>
      </w:r>
      <w:r w:rsidR="00722151" w:rsidRPr="0043481C">
        <w:rPr>
          <w:rFonts w:ascii="Times New Roman" w:eastAsia="Times New Roman" w:hAnsi="Times New Roman" w:cs="Times New Roman"/>
          <w:sz w:val="26"/>
          <w:szCs w:val="26"/>
          <w:lang w:val="en-US"/>
        </w:rPr>
        <w:t xml:space="preserve">May </w:t>
      </w:r>
      <w:r w:rsidR="005B2709">
        <w:rPr>
          <w:rFonts w:ascii="Times New Roman" w:eastAsia="Times New Roman" w:hAnsi="Times New Roman" w:cs="Times New Roman"/>
          <w:sz w:val="26"/>
          <w:szCs w:val="26"/>
          <w:lang w:val="en-US"/>
        </w:rPr>
        <w:t>6</w:t>
      </w:r>
      <w:r w:rsidR="00722151" w:rsidRPr="0043481C">
        <w:rPr>
          <w:rFonts w:ascii="Times New Roman" w:eastAsia="Times New Roman" w:hAnsi="Times New Roman" w:cs="Times New Roman"/>
          <w:sz w:val="26"/>
          <w:szCs w:val="26"/>
          <w:lang w:val="en-US"/>
        </w:rPr>
        <w:t>, 2020</w:t>
      </w:r>
      <w:r w:rsidR="00695ACB" w:rsidRPr="0043481C">
        <w:rPr>
          <w:rFonts w:ascii="Times New Roman" w:eastAsia="Times New Roman" w:hAnsi="Times New Roman" w:cs="Times New Roman"/>
          <w:sz w:val="26"/>
          <w:szCs w:val="26"/>
          <w:lang w:val="en-US"/>
        </w:rPr>
        <w:t>, there are 7,</w:t>
      </w:r>
      <w:r w:rsidR="005B2709">
        <w:rPr>
          <w:rFonts w:ascii="Times New Roman" w:eastAsia="Times New Roman" w:hAnsi="Times New Roman" w:cs="Times New Roman"/>
          <w:sz w:val="26"/>
          <w:szCs w:val="26"/>
          <w:lang w:val="en-US"/>
        </w:rPr>
        <w:t>851</w:t>
      </w:r>
      <w:r w:rsidR="00695ACB" w:rsidRPr="0043481C">
        <w:rPr>
          <w:rFonts w:ascii="Times New Roman" w:eastAsia="Times New Roman" w:hAnsi="Times New Roman" w:cs="Times New Roman"/>
          <w:sz w:val="26"/>
          <w:szCs w:val="26"/>
          <w:lang w:val="en-US"/>
        </w:rPr>
        <w:t xml:space="preserve"> confirmed cases of COVID-19 in Minnesota and 4</w:t>
      </w:r>
      <w:r w:rsidR="005B2709">
        <w:rPr>
          <w:rFonts w:ascii="Times New Roman" w:eastAsia="Times New Roman" w:hAnsi="Times New Roman" w:cs="Times New Roman"/>
          <w:sz w:val="26"/>
          <w:szCs w:val="26"/>
          <w:lang w:val="en-US"/>
        </w:rPr>
        <w:t>55</w:t>
      </w:r>
      <w:r w:rsidR="00695ACB" w:rsidRPr="0043481C">
        <w:rPr>
          <w:rFonts w:ascii="Times New Roman" w:eastAsia="Times New Roman" w:hAnsi="Times New Roman" w:cs="Times New Roman"/>
          <w:sz w:val="26"/>
          <w:szCs w:val="26"/>
          <w:lang w:val="en-US"/>
        </w:rPr>
        <w:t xml:space="preserve"> COVID-19-related deaths. </w:t>
      </w:r>
      <w:r>
        <w:rPr>
          <w:rFonts w:ascii="Times New Roman" w:eastAsia="Times New Roman" w:hAnsi="Times New Roman" w:cs="Times New Roman"/>
          <w:sz w:val="26"/>
          <w:szCs w:val="26"/>
          <w:lang w:val="en-US"/>
        </w:rPr>
        <w:t>Sherburne</w:t>
      </w:r>
      <w:r w:rsidR="00695ACB" w:rsidRPr="0043481C">
        <w:rPr>
          <w:rFonts w:ascii="Times New Roman" w:eastAsia="Times New Roman" w:hAnsi="Times New Roman" w:cs="Times New Roman"/>
          <w:sz w:val="26"/>
          <w:szCs w:val="26"/>
          <w:lang w:val="en-US"/>
        </w:rPr>
        <w:t xml:space="preserve"> County, in which </w:t>
      </w:r>
      <w:r>
        <w:rPr>
          <w:rFonts w:ascii="Times New Roman" w:eastAsia="Times New Roman" w:hAnsi="Times New Roman" w:cs="Times New Roman"/>
          <w:sz w:val="26"/>
          <w:szCs w:val="26"/>
          <w:lang w:val="en-US"/>
        </w:rPr>
        <w:t>Mr. RESPONDENT</w:t>
      </w:r>
      <w:r w:rsidR="00695ACB" w:rsidRPr="0043481C">
        <w:rPr>
          <w:rFonts w:ascii="Times New Roman" w:eastAsia="Times New Roman" w:hAnsi="Times New Roman" w:cs="Times New Roman"/>
          <w:sz w:val="26"/>
          <w:szCs w:val="26"/>
          <w:lang w:val="en-US"/>
        </w:rPr>
        <w:t xml:space="preserve"> is detained, has reported </w:t>
      </w:r>
      <w:r w:rsidR="005B2709">
        <w:rPr>
          <w:rFonts w:ascii="Times New Roman" w:eastAsia="Times New Roman" w:hAnsi="Times New Roman" w:cs="Times New Roman"/>
          <w:sz w:val="26"/>
          <w:szCs w:val="26"/>
          <w:lang w:val="en-US"/>
        </w:rPr>
        <w:t>200</w:t>
      </w:r>
      <w:r w:rsidR="00695ACB" w:rsidRPr="0043481C">
        <w:rPr>
          <w:rFonts w:ascii="Times New Roman" w:eastAsia="Times New Roman" w:hAnsi="Times New Roman" w:cs="Times New Roman"/>
          <w:sz w:val="26"/>
          <w:szCs w:val="26"/>
          <w:lang w:val="en-US"/>
        </w:rPr>
        <w:t xml:space="preserve"> confirmed cases. Though there are no reported positive cases of COVID-19 yet in any </w:t>
      </w:r>
      <w:r w:rsidR="002E39DE">
        <w:rPr>
          <w:rFonts w:ascii="Times New Roman" w:eastAsia="Times New Roman" w:hAnsi="Times New Roman" w:cs="Times New Roman"/>
          <w:sz w:val="26"/>
          <w:szCs w:val="26"/>
          <w:lang w:val="en-US"/>
        </w:rPr>
        <w:t>immigration</w:t>
      </w:r>
      <w:r w:rsidR="002E39DE" w:rsidRPr="0043481C">
        <w:rPr>
          <w:rFonts w:ascii="Times New Roman" w:eastAsia="Times New Roman" w:hAnsi="Times New Roman" w:cs="Times New Roman"/>
          <w:sz w:val="26"/>
          <w:szCs w:val="26"/>
          <w:lang w:val="en-US"/>
        </w:rPr>
        <w:t xml:space="preserve"> </w:t>
      </w:r>
      <w:r w:rsidR="00695ACB" w:rsidRPr="0043481C">
        <w:rPr>
          <w:rFonts w:ascii="Times New Roman" w:eastAsia="Times New Roman" w:hAnsi="Times New Roman" w:cs="Times New Roman"/>
          <w:sz w:val="26"/>
          <w:szCs w:val="26"/>
          <w:lang w:val="en-US"/>
        </w:rPr>
        <w:t>detention facility</w:t>
      </w:r>
      <w:r w:rsidR="002E39DE">
        <w:rPr>
          <w:rFonts w:ascii="Times New Roman" w:eastAsia="Times New Roman" w:hAnsi="Times New Roman" w:cs="Times New Roman"/>
          <w:sz w:val="26"/>
          <w:szCs w:val="26"/>
          <w:lang w:val="en-US"/>
        </w:rPr>
        <w:t xml:space="preserve"> in Minnesota</w:t>
      </w:r>
      <w:r w:rsidR="00695ACB" w:rsidRPr="0043481C">
        <w:rPr>
          <w:rFonts w:ascii="Times New Roman" w:eastAsia="Times New Roman" w:hAnsi="Times New Roman" w:cs="Times New Roman"/>
          <w:sz w:val="26"/>
          <w:szCs w:val="26"/>
          <w:lang w:val="en-US"/>
        </w:rPr>
        <w:t xml:space="preserve">, to our knowledge, </w:t>
      </w:r>
      <w:r w:rsidR="002F64D9">
        <w:rPr>
          <w:rFonts w:ascii="Times New Roman" w:eastAsia="Times New Roman" w:hAnsi="Times New Roman" w:cs="Times New Roman"/>
          <w:sz w:val="26"/>
          <w:szCs w:val="26"/>
          <w:lang w:val="en-US"/>
        </w:rPr>
        <w:t>only one</w:t>
      </w:r>
      <w:r w:rsidR="002F64D9" w:rsidRPr="0043481C">
        <w:rPr>
          <w:rFonts w:ascii="Times New Roman" w:eastAsia="Times New Roman" w:hAnsi="Times New Roman" w:cs="Times New Roman"/>
          <w:sz w:val="26"/>
          <w:szCs w:val="26"/>
          <w:lang w:val="en-US"/>
        </w:rPr>
        <w:t xml:space="preserve"> </w:t>
      </w:r>
      <w:r w:rsidR="00695ACB" w:rsidRPr="0043481C">
        <w:rPr>
          <w:rFonts w:ascii="Times New Roman" w:eastAsia="Times New Roman" w:hAnsi="Times New Roman" w:cs="Times New Roman"/>
          <w:sz w:val="26"/>
          <w:szCs w:val="26"/>
          <w:lang w:val="en-US"/>
        </w:rPr>
        <w:t xml:space="preserve">COVID-19 test </w:t>
      </w:r>
      <w:r w:rsidR="002F64D9">
        <w:rPr>
          <w:rFonts w:ascii="Times New Roman" w:eastAsia="Times New Roman" w:hAnsi="Times New Roman" w:cs="Times New Roman"/>
          <w:sz w:val="26"/>
          <w:szCs w:val="26"/>
          <w:lang w:val="en-US"/>
        </w:rPr>
        <w:t>has</w:t>
      </w:r>
      <w:r w:rsidR="002F64D9" w:rsidRPr="0043481C">
        <w:rPr>
          <w:rFonts w:ascii="Times New Roman" w:eastAsia="Times New Roman" w:hAnsi="Times New Roman" w:cs="Times New Roman"/>
          <w:sz w:val="26"/>
          <w:szCs w:val="26"/>
          <w:lang w:val="en-US"/>
        </w:rPr>
        <w:t xml:space="preserve"> </w:t>
      </w:r>
      <w:r w:rsidR="00695ACB" w:rsidRPr="0043481C">
        <w:rPr>
          <w:rFonts w:ascii="Times New Roman" w:eastAsia="Times New Roman" w:hAnsi="Times New Roman" w:cs="Times New Roman"/>
          <w:sz w:val="26"/>
          <w:szCs w:val="26"/>
          <w:lang w:val="en-US"/>
        </w:rPr>
        <w:t xml:space="preserve">been performed on any </w:t>
      </w:r>
      <w:r w:rsidR="002F64D9">
        <w:rPr>
          <w:rFonts w:ascii="Times New Roman" w:eastAsia="Times New Roman" w:hAnsi="Times New Roman" w:cs="Times New Roman"/>
          <w:sz w:val="26"/>
          <w:szCs w:val="26"/>
          <w:lang w:val="en-US"/>
        </w:rPr>
        <w:t xml:space="preserve">immigration </w:t>
      </w:r>
      <w:r w:rsidR="00695ACB" w:rsidRPr="0043481C">
        <w:rPr>
          <w:rFonts w:ascii="Times New Roman" w:eastAsia="Times New Roman" w:hAnsi="Times New Roman" w:cs="Times New Roman"/>
          <w:sz w:val="26"/>
          <w:szCs w:val="26"/>
          <w:lang w:val="en-US"/>
        </w:rPr>
        <w:t>detainee in Minnesota</w:t>
      </w:r>
      <w:r w:rsidR="002F64D9">
        <w:rPr>
          <w:rFonts w:ascii="Times New Roman" w:eastAsia="Times New Roman" w:hAnsi="Times New Roman" w:cs="Times New Roman"/>
          <w:sz w:val="26"/>
          <w:szCs w:val="26"/>
          <w:lang w:val="en-US"/>
        </w:rPr>
        <w:t>—and at a different facility</w:t>
      </w:r>
      <w:r w:rsidR="00CF5B4E">
        <w:rPr>
          <w:rFonts w:ascii="Times New Roman" w:eastAsia="Times New Roman" w:hAnsi="Times New Roman" w:cs="Times New Roman"/>
          <w:sz w:val="26"/>
          <w:szCs w:val="26"/>
          <w:lang w:val="en-US"/>
        </w:rPr>
        <w:t>—</w:t>
      </w:r>
      <w:r w:rsidR="00695ACB" w:rsidRPr="0043481C">
        <w:rPr>
          <w:rFonts w:ascii="Times New Roman" w:eastAsia="Times New Roman" w:hAnsi="Times New Roman" w:cs="Times New Roman"/>
          <w:sz w:val="26"/>
          <w:szCs w:val="26"/>
          <w:lang w:val="en-US"/>
        </w:rPr>
        <w:t xml:space="preserve">rendering that statistic meaningless. COVID-19 is spreading rapidly in </w:t>
      </w:r>
      <w:r w:rsidR="00D04A02">
        <w:rPr>
          <w:rFonts w:ascii="Times New Roman" w:eastAsia="Times New Roman" w:hAnsi="Times New Roman" w:cs="Times New Roman"/>
          <w:sz w:val="26"/>
          <w:szCs w:val="26"/>
          <w:lang w:val="en-US"/>
        </w:rPr>
        <w:t>detention</w:t>
      </w:r>
      <w:r w:rsidR="00695ACB" w:rsidRPr="0043481C">
        <w:rPr>
          <w:rFonts w:ascii="Times New Roman" w:eastAsia="Times New Roman" w:hAnsi="Times New Roman" w:cs="Times New Roman"/>
          <w:sz w:val="26"/>
          <w:szCs w:val="26"/>
          <w:lang w:val="en-US"/>
        </w:rPr>
        <w:t xml:space="preserve"> facilities throughout the country. As of </w:t>
      </w:r>
      <w:r w:rsidR="00BC6B80" w:rsidRPr="0043481C">
        <w:rPr>
          <w:rFonts w:ascii="Times New Roman" w:eastAsia="Times New Roman" w:hAnsi="Times New Roman" w:cs="Times New Roman"/>
          <w:sz w:val="26"/>
          <w:szCs w:val="26"/>
          <w:lang w:val="en-US"/>
        </w:rPr>
        <w:t xml:space="preserve">May </w:t>
      </w:r>
      <w:r w:rsidR="00BC6B80">
        <w:rPr>
          <w:rFonts w:ascii="Times New Roman" w:eastAsia="Times New Roman" w:hAnsi="Times New Roman" w:cs="Times New Roman"/>
          <w:sz w:val="26"/>
          <w:szCs w:val="26"/>
          <w:lang w:val="en-US"/>
        </w:rPr>
        <w:t>6</w:t>
      </w:r>
      <w:r w:rsidR="00BC6B80" w:rsidRPr="0043481C">
        <w:rPr>
          <w:rFonts w:ascii="Times New Roman" w:eastAsia="Times New Roman" w:hAnsi="Times New Roman" w:cs="Times New Roman"/>
          <w:sz w:val="26"/>
          <w:szCs w:val="26"/>
          <w:lang w:val="en-US"/>
        </w:rPr>
        <w:t>, 2020,</w:t>
      </w:r>
      <w:r w:rsidR="00695ACB" w:rsidRPr="0043481C">
        <w:rPr>
          <w:rFonts w:ascii="Times New Roman" w:eastAsia="Times New Roman" w:hAnsi="Times New Roman" w:cs="Times New Roman"/>
          <w:sz w:val="26"/>
          <w:szCs w:val="26"/>
          <w:lang w:val="en-US"/>
        </w:rPr>
        <w:t xml:space="preserve"> ICE has reported </w:t>
      </w:r>
      <w:commentRangeStart w:id="1"/>
      <w:r w:rsidR="00695ACB" w:rsidRPr="0043481C">
        <w:rPr>
          <w:rFonts w:ascii="Times New Roman" w:eastAsia="Times New Roman" w:hAnsi="Times New Roman" w:cs="Times New Roman"/>
          <w:sz w:val="26"/>
          <w:szCs w:val="26"/>
          <w:lang w:val="en-US"/>
        </w:rPr>
        <w:t>6</w:t>
      </w:r>
      <w:r w:rsidR="005B2709">
        <w:rPr>
          <w:rFonts w:ascii="Times New Roman" w:eastAsia="Times New Roman" w:hAnsi="Times New Roman" w:cs="Times New Roman"/>
          <w:sz w:val="26"/>
          <w:szCs w:val="26"/>
          <w:lang w:val="en-US"/>
        </w:rPr>
        <w:t>74</w:t>
      </w:r>
      <w:r w:rsidR="00695ACB" w:rsidRPr="0043481C">
        <w:rPr>
          <w:rFonts w:ascii="Times New Roman" w:eastAsia="Times New Roman" w:hAnsi="Times New Roman" w:cs="Times New Roman"/>
          <w:sz w:val="26"/>
          <w:szCs w:val="26"/>
          <w:lang w:val="en-US"/>
        </w:rPr>
        <w:t xml:space="preserve"> </w:t>
      </w:r>
      <w:commentRangeEnd w:id="1"/>
      <w:r w:rsidR="00CF5B4E">
        <w:rPr>
          <w:rStyle w:val="CommentReference"/>
        </w:rPr>
        <w:commentReference w:id="1"/>
      </w:r>
      <w:r w:rsidR="00695ACB" w:rsidRPr="0043481C">
        <w:rPr>
          <w:rFonts w:ascii="Times New Roman" w:eastAsia="Times New Roman" w:hAnsi="Times New Roman" w:cs="Times New Roman"/>
          <w:sz w:val="26"/>
          <w:szCs w:val="26"/>
          <w:lang w:val="en-US"/>
        </w:rPr>
        <w:t>confirmed COVID-19 cases among detainees in 3</w:t>
      </w:r>
      <w:r w:rsidR="005B2709">
        <w:rPr>
          <w:rFonts w:ascii="Times New Roman" w:eastAsia="Times New Roman" w:hAnsi="Times New Roman" w:cs="Times New Roman"/>
          <w:sz w:val="26"/>
          <w:szCs w:val="26"/>
          <w:lang w:val="en-US"/>
        </w:rPr>
        <w:t>5</w:t>
      </w:r>
      <w:r w:rsidR="00695ACB" w:rsidRPr="0043481C">
        <w:rPr>
          <w:rFonts w:ascii="Times New Roman" w:eastAsia="Times New Roman" w:hAnsi="Times New Roman" w:cs="Times New Roman"/>
          <w:sz w:val="26"/>
          <w:szCs w:val="26"/>
          <w:lang w:val="en-US"/>
        </w:rPr>
        <w:t xml:space="preserve"> ICE detention facilities nationwide. Further, ICE reports </w:t>
      </w:r>
      <w:commentRangeStart w:id="2"/>
      <w:r w:rsidR="00695ACB" w:rsidRPr="0043481C">
        <w:rPr>
          <w:rFonts w:ascii="Times New Roman" w:eastAsia="Times New Roman" w:hAnsi="Times New Roman" w:cs="Times New Roman"/>
          <w:sz w:val="26"/>
          <w:szCs w:val="26"/>
          <w:lang w:val="en-US"/>
        </w:rPr>
        <w:t xml:space="preserve">39 </w:t>
      </w:r>
      <w:commentRangeEnd w:id="2"/>
      <w:r w:rsidR="00A81031">
        <w:rPr>
          <w:rStyle w:val="CommentReference"/>
        </w:rPr>
        <w:commentReference w:id="2"/>
      </w:r>
      <w:r w:rsidR="00695ACB" w:rsidRPr="0043481C">
        <w:rPr>
          <w:rFonts w:ascii="Times New Roman" w:eastAsia="Times New Roman" w:hAnsi="Times New Roman" w:cs="Times New Roman"/>
          <w:sz w:val="26"/>
          <w:szCs w:val="26"/>
          <w:lang w:val="en-US"/>
        </w:rPr>
        <w:t xml:space="preserve">confirmed cases of COVID-19 among ICE employees working in ICE detention facilities and </w:t>
      </w:r>
      <w:r w:rsidR="005B2709">
        <w:rPr>
          <w:rFonts w:ascii="Times New Roman" w:eastAsia="Times New Roman" w:hAnsi="Times New Roman" w:cs="Times New Roman"/>
          <w:sz w:val="26"/>
          <w:szCs w:val="26"/>
          <w:lang w:val="en-US"/>
        </w:rPr>
        <w:t>102</w:t>
      </w:r>
      <w:r w:rsidR="00695ACB" w:rsidRPr="0043481C">
        <w:rPr>
          <w:rFonts w:ascii="Times New Roman" w:eastAsia="Times New Roman" w:hAnsi="Times New Roman" w:cs="Times New Roman"/>
          <w:sz w:val="26"/>
          <w:szCs w:val="26"/>
          <w:lang w:val="en-US"/>
        </w:rPr>
        <w:t xml:space="preserve"> among ICE employees not assigned to detention facilities. </w:t>
      </w:r>
      <w:r w:rsidR="00A81031">
        <w:rPr>
          <w:rFonts w:ascii="Times New Roman" w:eastAsia="Times New Roman" w:hAnsi="Times New Roman" w:cs="Times New Roman"/>
          <w:sz w:val="26"/>
          <w:szCs w:val="26"/>
          <w:lang w:val="en-US"/>
        </w:rPr>
        <w:t xml:space="preserve">In all, </w:t>
      </w:r>
      <w:r w:rsidR="004207E1">
        <w:rPr>
          <w:rFonts w:ascii="Times New Roman" w:eastAsia="Times New Roman" w:hAnsi="Times New Roman" w:cs="Times New Roman"/>
          <w:sz w:val="26"/>
          <w:szCs w:val="26"/>
          <w:lang w:val="en-US"/>
        </w:rPr>
        <w:t>detainees or ICE staff have tested positive at 48 detention facilities which house approximately 60% of ICE’s detainees nationally</w:t>
      </w:r>
      <w:r w:rsidR="004A0972">
        <w:rPr>
          <w:rFonts w:ascii="Times New Roman" w:eastAsia="Times New Roman" w:hAnsi="Times New Roman" w:cs="Times New Roman"/>
          <w:sz w:val="26"/>
          <w:szCs w:val="26"/>
          <w:lang w:val="en-US"/>
        </w:rPr>
        <w:t xml:space="preserve">. </w:t>
      </w:r>
      <w:r w:rsidR="00695ACB" w:rsidRPr="0043481C">
        <w:rPr>
          <w:rFonts w:ascii="Times New Roman" w:eastAsia="Times New Roman" w:hAnsi="Times New Roman" w:cs="Times New Roman"/>
          <w:sz w:val="26"/>
          <w:szCs w:val="26"/>
          <w:lang w:val="en-US"/>
        </w:rPr>
        <w:t xml:space="preserve">As of May </w:t>
      </w:r>
      <w:r w:rsidR="005B2709">
        <w:rPr>
          <w:rFonts w:ascii="Times New Roman" w:eastAsia="Times New Roman" w:hAnsi="Times New Roman" w:cs="Times New Roman"/>
          <w:sz w:val="26"/>
          <w:szCs w:val="26"/>
          <w:lang w:val="en-US"/>
        </w:rPr>
        <w:t>5</w:t>
      </w:r>
      <w:r w:rsidR="00695ACB" w:rsidRPr="0043481C">
        <w:rPr>
          <w:rFonts w:ascii="Times New Roman" w:eastAsia="Times New Roman" w:hAnsi="Times New Roman" w:cs="Times New Roman"/>
          <w:sz w:val="26"/>
          <w:szCs w:val="26"/>
          <w:lang w:val="en-US"/>
        </w:rPr>
        <w:t xml:space="preserve">, 2020, the Federal Bureau of Prisons reports </w:t>
      </w:r>
      <w:r w:rsidR="005B2709">
        <w:rPr>
          <w:rFonts w:ascii="Times New Roman" w:eastAsia="Times New Roman" w:hAnsi="Times New Roman" w:cs="Times New Roman"/>
          <w:sz w:val="26"/>
          <w:szCs w:val="26"/>
          <w:lang w:val="en-US"/>
        </w:rPr>
        <w:t>2,066</w:t>
      </w:r>
      <w:r w:rsidR="00695ACB" w:rsidRPr="0043481C">
        <w:rPr>
          <w:rFonts w:ascii="Times New Roman" w:eastAsia="Times New Roman" w:hAnsi="Times New Roman" w:cs="Times New Roman"/>
          <w:sz w:val="26"/>
          <w:szCs w:val="26"/>
          <w:lang w:val="en-US"/>
        </w:rPr>
        <w:t xml:space="preserve"> federal inmates and 35</w:t>
      </w:r>
      <w:r w:rsidR="005B2709">
        <w:rPr>
          <w:rFonts w:ascii="Times New Roman" w:eastAsia="Times New Roman" w:hAnsi="Times New Roman" w:cs="Times New Roman"/>
          <w:sz w:val="26"/>
          <w:szCs w:val="26"/>
          <w:lang w:val="en-US"/>
        </w:rPr>
        <w:t>9</w:t>
      </w:r>
      <w:r w:rsidR="00695ACB" w:rsidRPr="0043481C">
        <w:rPr>
          <w:rFonts w:ascii="Times New Roman" w:eastAsia="Times New Roman" w:hAnsi="Times New Roman" w:cs="Times New Roman"/>
          <w:sz w:val="26"/>
          <w:szCs w:val="26"/>
          <w:lang w:val="en-US"/>
        </w:rPr>
        <w:t xml:space="preserve"> staff members who have confirmed positive test results for COVID-19 nationwide. </w:t>
      </w:r>
      <w:r w:rsidR="00695ACB" w:rsidRPr="0043481C">
        <w:rPr>
          <w:rFonts w:ascii="Times New Roman" w:eastAsia="Times New Roman" w:hAnsi="Times New Roman" w:cs="Times New Roman"/>
          <w:sz w:val="26"/>
          <w:szCs w:val="26"/>
          <w:lang w:val="en-US"/>
        </w:rPr>
        <w:lastRenderedPageBreak/>
        <w:t>The numbers will continue to grow exponentially in county jails and detention centers where detainees are held in such close quarters</w:t>
      </w:r>
      <w:r w:rsidR="00101B9A">
        <w:rPr>
          <w:rFonts w:ascii="Times New Roman" w:eastAsia="Times New Roman" w:hAnsi="Times New Roman" w:cs="Times New Roman"/>
          <w:sz w:val="26"/>
          <w:szCs w:val="26"/>
          <w:lang w:val="en-US"/>
        </w:rPr>
        <w:t xml:space="preserve">. </w:t>
      </w:r>
    </w:p>
    <w:p w14:paraId="227663E3" w14:textId="5A05B5BB" w:rsidR="00101B9A" w:rsidRPr="00101B9A" w:rsidRDefault="00101B9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In </w:t>
      </w:r>
      <w:r w:rsidR="006D3007">
        <w:rPr>
          <w:rFonts w:ascii="Times New Roman" w:eastAsia="Times New Roman" w:hAnsi="Times New Roman" w:cs="Times New Roman"/>
          <w:sz w:val="26"/>
          <w:szCs w:val="26"/>
          <w:lang w:val="en-US"/>
        </w:rPr>
        <w:t>Sherburne</w:t>
      </w:r>
      <w:r>
        <w:rPr>
          <w:rFonts w:ascii="Times New Roman" w:eastAsia="Times New Roman" w:hAnsi="Times New Roman" w:cs="Times New Roman"/>
          <w:sz w:val="26"/>
          <w:szCs w:val="26"/>
          <w:lang w:val="en-US"/>
        </w:rPr>
        <w:t xml:space="preserve"> County Jail, where </w:t>
      </w:r>
      <w:r w:rsidR="006D3007">
        <w:rPr>
          <w:rFonts w:ascii="Times New Roman" w:eastAsia="Times New Roman" w:hAnsi="Times New Roman" w:cs="Times New Roman"/>
          <w:sz w:val="26"/>
          <w:szCs w:val="26"/>
          <w:lang w:val="en-US"/>
        </w:rPr>
        <w:t>Mr. RESPONDENT</w:t>
      </w:r>
      <w:r>
        <w:rPr>
          <w:rFonts w:ascii="Times New Roman" w:eastAsia="Times New Roman" w:hAnsi="Times New Roman" w:cs="Times New Roman"/>
          <w:sz w:val="26"/>
          <w:szCs w:val="26"/>
          <w:lang w:val="en-US"/>
        </w:rPr>
        <w:t xml:space="preserve"> is detained,</w:t>
      </w:r>
      <w:r w:rsidR="00695ACB" w:rsidRPr="0043481C">
        <w:rPr>
          <w:rFonts w:ascii="Times New Roman" w:eastAsia="Times New Roman" w:hAnsi="Times New Roman" w:cs="Times New Roman"/>
          <w:sz w:val="26"/>
          <w:szCs w:val="26"/>
          <w:lang w:val="en-US"/>
        </w:rPr>
        <w:t xml:space="preserve"> proper social distancing is impossible</w:t>
      </w:r>
      <w:r>
        <w:rPr>
          <w:rFonts w:ascii="Times New Roman" w:eastAsia="Times New Roman" w:hAnsi="Times New Roman" w:cs="Times New Roman"/>
          <w:sz w:val="26"/>
          <w:szCs w:val="26"/>
          <w:lang w:val="en-US"/>
        </w:rPr>
        <w:t xml:space="preserve"> and the ability to practice the hygiene necessary to limit exposure to COVID-19 is very difficult</w:t>
      </w:r>
      <w:r w:rsidR="00695ACB" w:rsidRPr="0043481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It is not in dispute that conditions in jails and detention facilities are of </w:t>
      </w:r>
      <w:proofErr w:type="gramStart"/>
      <w:r>
        <w:rPr>
          <w:rFonts w:ascii="Times New Roman" w:eastAsia="Times New Roman" w:hAnsi="Times New Roman" w:cs="Times New Roman"/>
          <w:sz w:val="26"/>
          <w:szCs w:val="26"/>
          <w:lang w:val="en-US"/>
        </w:rPr>
        <w:t>particular concern</w:t>
      </w:r>
      <w:proofErr w:type="gramEnd"/>
      <w:r>
        <w:rPr>
          <w:rFonts w:ascii="Times New Roman" w:eastAsia="Times New Roman" w:hAnsi="Times New Roman" w:cs="Times New Roman"/>
          <w:sz w:val="26"/>
          <w:szCs w:val="26"/>
          <w:lang w:val="en-US"/>
        </w:rPr>
        <w:t xml:space="preserve"> and present a significant threat to the public health. </w:t>
      </w:r>
      <w:r>
        <w:rPr>
          <w:rFonts w:ascii="Times New Roman" w:eastAsia="Times New Roman" w:hAnsi="Times New Roman" w:cs="Times New Roman"/>
          <w:i/>
          <w:sz w:val="26"/>
          <w:szCs w:val="26"/>
          <w:lang w:val="en-US"/>
        </w:rPr>
        <w:t xml:space="preserve">See </w:t>
      </w:r>
      <w:r>
        <w:rPr>
          <w:rFonts w:ascii="Times New Roman" w:eastAsia="Times New Roman" w:hAnsi="Times New Roman" w:cs="Times New Roman"/>
          <w:sz w:val="26"/>
          <w:szCs w:val="26"/>
          <w:lang w:val="en-US"/>
        </w:rPr>
        <w:t xml:space="preserve">Ex. E, L. Ogawa Declaration. </w:t>
      </w:r>
      <w:r w:rsidRPr="00101B9A">
        <w:rPr>
          <w:rFonts w:ascii="Times New Roman" w:eastAsia="Times New Roman" w:hAnsi="Times New Roman" w:cs="Times New Roman"/>
          <w:sz w:val="26"/>
          <w:szCs w:val="26"/>
        </w:rPr>
        <w:t xml:space="preserve">There is also </w:t>
      </w:r>
      <w:r>
        <w:rPr>
          <w:rFonts w:ascii="Times New Roman" w:eastAsia="Times New Roman" w:hAnsi="Times New Roman" w:cs="Times New Roman"/>
          <w:sz w:val="26"/>
          <w:szCs w:val="26"/>
        </w:rPr>
        <w:t>growing medical concern</w:t>
      </w:r>
      <w:r w:rsidRPr="00101B9A">
        <w:rPr>
          <w:rFonts w:ascii="Times New Roman" w:eastAsia="Times New Roman" w:hAnsi="Times New Roman" w:cs="Times New Roman"/>
          <w:sz w:val="26"/>
          <w:szCs w:val="26"/>
        </w:rPr>
        <w:t xml:space="preserve"> that </w:t>
      </w:r>
      <w:r w:rsidR="00CB7F3F">
        <w:rPr>
          <w:rFonts w:ascii="Times New Roman" w:eastAsia="Times New Roman" w:hAnsi="Times New Roman" w:cs="Times New Roman"/>
          <w:sz w:val="26"/>
          <w:szCs w:val="26"/>
        </w:rPr>
        <w:t xml:space="preserve">mitigation efforts to combat COVID-19 in detention centers could have serious psychological consequences to detainees with psychiatric concerns or diagnoses. </w:t>
      </w:r>
      <w:r w:rsidR="00CB7F3F">
        <w:rPr>
          <w:rFonts w:ascii="Times New Roman" w:eastAsia="Times New Roman" w:hAnsi="Times New Roman" w:cs="Times New Roman"/>
          <w:i/>
          <w:sz w:val="26"/>
          <w:szCs w:val="26"/>
        </w:rPr>
        <w:t xml:space="preserve">See </w:t>
      </w:r>
      <w:r w:rsidR="00CB7F3F">
        <w:rPr>
          <w:rFonts w:ascii="Times New Roman" w:eastAsia="Times New Roman" w:hAnsi="Times New Roman" w:cs="Times New Roman"/>
          <w:sz w:val="26"/>
          <w:szCs w:val="26"/>
        </w:rPr>
        <w:t>Ex. F</w:t>
      </w:r>
      <w:r w:rsidR="005B2709">
        <w:rPr>
          <w:rFonts w:ascii="Times New Roman" w:eastAsia="Times New Roman" w:hAnsi="Times New Roman" w:cs="Times New Roman"/>
          <w:sz w:val="26"/>
          <w:szCs w:val="26"/>
        </w:rPr>
        <w:t xml:space="preserve"> at 2</w:t>
      </w:r>
      <w:r w:rsidR="00F7218E">
        <w:rPr>
          <w:rFonts w:ascii="Times New Roman" w:eastAsia="Times New Roman" w:hAnsi="Times New Roman" w:cs="Times New Roman"/>
          <w:sz w:val="26"/>
          <w:szCs w:val="26"/>
        </w:rPr>
        <w:t xml:space="preserve"> (</w:t>
      </w:r>
      <w:r w:rsidR="00F7218E" w:rsidRPr="00F7218E">
        <w:rPr>
          <w:rFonts w:ascii="Times New Roman" w:eastAsia="Times New Roman" w:hAnsi="Times New Roman" w:cs="Times New Roman"/>
          <w:i/>
          <w:sz w:val="26"/>
          <w:szCs w:val="26"/>
        </w:rPr>
        <w:t>Expert Dec. Submitted by Experts in Psychology &amp; Social Work on the Known Impact of Adverse Experiences, Extreme Social Isolation &amp; Public Health Pandemics</w:t>
      </w:r>
      <w:r w:rsidR="00F7218E">
        <w:rPr>
          <w:rFonts w:ascii="Times New Roman" w:eastAsia="Times New Roman" w:hAnsi="Times New Roman" w:cs="Times New Roman"/>
          <w:sz w:val="26"/>
          <w:szCs w:val="26"/>
        </w:rPr>
        <w:t>, Denver, CO Mar. 30, 2020.)</w:t>
      </w:r>
    </w:p>
    <w:p w14:paraId="68B42E23" w14:textId="77777777" w:rsidR="00125048" w:rsidRDefault="006A2A7A" w:rsidP="00D70601">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LEGAL FRAMEWORK</w:t>
      </w:r>
    </w:p>
    <w:p w14:paraId="635AE841" w14:textId="7BA98D0B" w:rsidR="00125048" w:rsidRDefault="006A2A7A" w:rsidP="00D70601">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RESPONDENTS’ MANDATORY DETENTION OF </w:t>
      </w:r>
      <w:r w:rsidR="006D3007">
        <w:rPr>
          <w:rFonts w:ascii="Times New Roman" w:eastAsia="Times New Roman" w:hAnsi="Times New Roman" w:cs="Times New Roman"/>
          <w:b/>
          <w:sz w:val="26"/>
          <w:szCs w:val="26"/>
        </w:rPr>
        <w:t>MR. RESPONDENT</w:t>
      </w:r>
      <w:r>
        <w:rPr>
          <w:rFonts w:ascii="Times New Roman" w:eastAsia="Times New Roman" w:hAnsi="Times New Roman" w:cs="Times New Roman"/>
          <w:b/>
          <w:sz w:val="26"/>
          <w:szCs w:val="26"/>
        </w:rPr>
        <w:t xml:space="preserve"> UNDER 8 U.S.C. § 1226(C) VIOLATES THE DUE PROCESS CLAUSE OF THE FIFTH AMENDMENT TO THE U.S. CONSTITUTION.</w:t>
      </w:r>
    </w:p>
    <w:p w14:paraId="318CE2E6" w14:textId="77777777" w:rsidR="00125048" w:rsidRDefault="00125048" w:rsidP="00D70601">
      <w:pPr>
        <w:widowControl w:val="0"/>
        <w:spacing w:before="6" w:line="240" w:lineRule="auto"/>
        <w:jc w:val="both"/>
        <w:rPr>
          <w:rFonts w:ascii="Times New Roman" w:eastAsia="Times New Roman" w:hAnsi="Times New Roman" w:cs="Times New Roman"/>
          <w:b/>
          <w:sz w:val="26"/>
          <w:szCs w:val="26"/>
        </w:rPr>
      </w:pPr>
    </w:p>
    <w:p w14:paraId="4F41EF0E" w14:textId="15A22980" w:rsidR="00CB7F3F" w:rsidRDefault="006D3007"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Mr. RESPONDENT</w:t>
      </w:r>
      <w:r w:rsidR="006A2A7A" w:rsidRPr="00CB7F3F">
        <w:rPr>
          <w:rFonts w:ascii="Times New Roman" w:eastAsia="Times New Roman" w:hAnsi="Times New Roman" w:cs="Times New Roman"/>
          <w:sz w:val="26"/>
          <w:szCs w:val="26"/>
        </w:rPr>
        <w:t>’s detention without a bond hearing violates the Fifth Amendment’s guarantee that “[n]o person shall be…deprived of life, liberty, or property, without due process of law.”</w:t>
      </w:r>
      <w:r w:rsidR="006A2A7A">
        <w:rPr>
          <w:vertAlign w:val="superscript"/>
        </w:rPr>
        <w:footnoteReference w:id="3"/>
      </w:r>
    </w:p>
    <w:p w14:paraId="21DA08E8" w14:textId="341EC553" w:rsid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CB7F3F">
        <w:rPr>
          <w:rFonts w:ascii="Times New Roman" w:eastAsia="Times New Roman" w:hAnsi="Times New Roman" w:cs="Times New Roman"/>
          <w:sz w:val="26"/>
          <w:szCs w:val="26"/>
        </w:rPr>
        <w:lastRenderedPageBreak/>
        <w:t xml:space="preserve">It is “well-established” that the Fifth Amendment’s Due Process Clause protects the rights of noncitizens like </w:t>
      </w:r>
      <w:r w:rsidR="006D3007">
        <w:rPr>
          <w:rFonts w:ascii="Times New Roman" w:eastAsia="Times New Roman" w:hAnsi="Times New Roman" w:cs="Times New Roman"/>
          <w:sz w:val="26"/>
          <w:szCs w:val="26"/>
        </w:rPr>
        <w:t>Mr. RESPONDENT</w:t>
      </w:r>
      <w:r w:rsidRPr="00CB7F3F">
        <w:rPr>
          <w:rFonts w:ascii="Times New Roman" w:eastAsia="Times New Roman" w:hAnsi="Times New Roman" w:cs="Times New Roman"/>
          <w:sz w:val="26"/>
          <w:szCs w:val="26"/>
        </w:rPr>
        <w:t xml:space="preserve"> to due process of law during removal proceedings. </w:t>
      </w:r>
      <w:proofErr w:type="spellStart"/>
      <w:r w:rsidRPr="00CB7F3F">
        <w:rPr>
          <w:rFonts w:ascii="Times New Roman" w:eastAsia="Times New Roman" w:hAnsi="Times New Roman" w:cs="Times New Roman"/>
          <w:i/>
          <w:sz w:val="26"/>
          <w:szCs w:val="26"/>
        </w:rPr>
        <w:t>Demore</w:t>
      </w:r>
      <w:proofErr w:type="spellEnd"/>
      <w:r w:rsidRPr="00CB7F3F">
        <w:rPr>
          <w:rFonts w:ascii="Times New Roman" w:eastAsia="Times New Roman" w:hAnsi="Times New Roman" w:cs="Times New Roman"/>
          <w:sz w:val="26"/>
          <w:szCs w:val="26"/>
        </w:rPr>
        <w:t xml:space="preserve">, 538 U.S. at 523 (internal citations omitted). “Freedom from imprisonment—from government custody, detention, or other forms of physical restraint—lies at the heart of the liberty that [the Due Process] Clause protects.” </w:t>
      </w:r>
      <w:proofErr w:type="spellStart"/>
      <w:r w:rsidRPr="00CB7F3F">
        <w:rPr>
          <w:rFonts w:ascii="Times New Roman" w:eastAsia="Times New Roman" w:hAnsi="Times New Roman" w:cs="Times New Roman"/>
          <w:i/>
          <w:sz w:val="26"/>
          <w:szCs w:val="26"/>
        </w:rPr>
        <w:t>Zadvydas</w:t>
      </w:r>
      <w:proofErr w:type="spellEnd"/>
      <w:r w:rsidRPr="00CB7F3F">
        <w:rPr>
          <w:rFonts w:ascii="Times New Roman" w:eastAsia="Times New Roman" w:hAnsi="Times New Roman" w:cs="Times New Roman"/>
          <w:i/>
          <w:sz w:val="26"/>
          <w:szCs w:val="26"/>
        </w:rPr>
        <w:t xml:space="preserve"> v. Davis</w:t>
      </w:r>
      <w:r w:rsidRPr="00CB7F3F">
        <w:rPr>
          <w:rFonts w:ascii="Times New Roman" w:eastAsia="Times New Roman" w:hAnsi="Times New Roman" w:cs="Times New Roman"/>
          <w:sz w:val="26"/>
          <w:szCs w:val="26"/>
        </w:rPr>
        <w:t xml:space="preserve">, 533 U.S. 678, 690 (2001) (citing </w:t>
      </w:r>
      <w:proofErr w:type="spellStart"/>
      <w:r w:rsidRPr="00CB7F3F">
        <w:rPr>
          <w:rFonts w:ascii="Times New Roman" w:eastAsia="Times New Roman" w:hAnsi="Times New Roman" w:cs="Times New Roman"/>
          <w:i/>
          <w:sz w:val="26"/>
          <w:szCs w:val="26"/>
        </w:rPr>
        <w:t>Foucha</w:t>
      </w:r>
      <w:proofErr w:type="spellEnd"/>
      <w:r w:rsidRPr="00CB7F3F">
        <w:rPr>
          <w:rFonts w:ascii="Times New Roman" w:eastAsia="Times New Roman" w:hAnsi="Times New Roman" w:cs="Times New Roman"/>
          <w:i/>
          <w:sz w:val="26"/>
          <w:szCs w:val="26"/>
        </w:rPr>
        <w:t xml:space="preserve"> v. Louisiana</w:t>
      </w:r>
      <w:r w:rsidRPr="00CB7F3F">
        <w:rPr>
          <w:rFonts w:ascii="Times New Roman" w:eastAsia="Times New Roman" w:hAnsi="Times New Roman" w:cs="Times New Roman"/>
          <w:sz w:val="26"/>
          <w:szCs w:val="26"/>
        </w:rPr>
        <w:t>, 504 U.S. 71, 80 (1992)). Due Process requires that detention “</w:t>
      </w:r>
      <w:proofErr w:type="gramStart"/>
      <w:r w:rsidRPr="00CB7F3F">
        <w:rPr>
          <w:rFonts w:ascii="Times New Roman" w:eastAsia="Times New Roman" w:hAnsi="Times New Roman" w:cs="Times New Roman"/>
          <w:sz w:val="26"/>
          <w:szCs w:val="26"/>
        </w:rPr>
        <w:t>bear[</w:t>
      </w:r>
      <w:proofErr w:type="gramEnd"/>
      <w:r w:rsidRPr="00CB7F3F">
        <w:rPr>
          <w:rFonts w:ascii="Times New Roman" w:eastAsia="Times New Roman" w:hAnsi="Times New Roman" w:cs="Times New Roman"/>
          <w:sz w:val="26"/>
          <w:szCs w:val="26"/>
        </w:rPr>
        <w:t xml:space="preserve">] a reasonable relation to the purpose for which the individual [was] committed.” </w:t>
      </w:r>
      <w:proofErr w:type="spellStart"/>
      <w:r w:rsidRPr="00CB7F3F">
        <w:rPr>
          <w:rFonts w:ascii="Times New Roman" w:eastAsia="Times New Roman" w:hAnsi="Times New Roman" w:cs="Times New Roman"/>
          <w:i/>
          <w:sz w:val="26"/>
          <w:szCs w:val="26"/>
        </w:rPr>
        <w:t>Zadvydas</w:t>
      </w:r>
      <w:proofErr w:type="spellEnd"/>
      <w:r w:rsidRPr="00CB7F3F">
        <w:rPr>
          <w:rFonts w:ascii="Times New Roman" w:eastAsia="Times New Roman" w:hAnsi="Times New Roman" w:cs="Times New Roman"/>
          <w:sz w:val="26"/>
          <w:szCs w:val="26"/>
        </w:rPr>
        <w:t xml:space="preserve">, 533 U.S. at 690 (citing </w:t>
      </w:r>
      <w:r w:rsidRPr="00CB7F3F">
        <w:rPr>
          <w:rFonts w:ascii="Times New Roman" w:eastAsia="Times New Roman" w:hAnsi="Times New Roman" w:cs="Times New Roman"/>
          <w:i/>
          <w:sz w:val="26"/>
          <w:szCs w:val="26"/>
        </w:rPr>
        <w:t>Jackson v. Indiana</w:t>
      </w:r>
      <w:r w:rsidRPr="00CB7F3F">
        <w:rPr>
          <w:rFonts w:ascii="Times New Roman" w:eastAsia="Times New Roman" w:hAnsi="Times New Roman" w:cs="Times New Roman"/>
          <w:sz w:val="26"/>
          <w:szCs w:val="26"/>
        </w:rPr>
        <w:t xml:space="preserve">, 406 U.S. 715, 738 (1972)). The only legitimate justifications for civil detention in an immigration case like </w:t>
      </w:r>
      <w:r w:rsidR="006D3007">
        <w:rPr>
          <w:rFonts w:ascii="Times New Roman" w:eastAsia="Times New Roman" w:hAnsi="Times New Roman" w:cs="Times New Roman"/>
          <w:sz w:val="26"/>
          <w:szCs w:val="26"/>
        </w:rPr>
        <w:t>Mr. RESPONDENT</w:t>
      </w:r>
      <w:r w:rsidRPr="00CB7F3F">
        <w:rPr>
          <w:rFonts w:ascii="Times New Roman" w:eastAsia="Times New Roman" w:hAnsi="Times New Roman" w:cs="Times New Roman"/>
          <w:sz w:val="26"/>
          <w:szCs w:val="26"/>
        </w:rPr>
        <w:t xml:space="preserve">’s are mitigating danger to the community or ensuring the noncitizen’s presence for a removal hearing. </w:t>
      </w:r>
      <w:proofErr w:type="spellStart"/>
      <w:r w:rsidRPr="00CB7F3F">
        <w:rPr>
          <w:rFonts w:ascii="Times New Roman" w:eastAsia="Times New Roman" w:hAnsi="Times New Roman" w:cs="Times New Roman"/>
          <w:i/>
          <w:sz w:val="26"/>
          <w:szCs w:val="26"/>
        </w:rPr>
        <w:t>Demore</w:t>
      </w:r>
      <w:proofErr w:type="spellEnd"/>
      <w:r w:rsidRPr="00CB7F3F">
        <w:rPr>
          <w:rFonts w:ascii="Times New Roman" w:eastAsia="Times New Roman" w:hAnsi="Times New Roman" w:cs="Times New Roman"/>
          <w:sz w:val="26"/>
          <w:szCs w:val="26"/>
        </w:rPr>
        <w:t>, 538 U.S. at 528.</w:t>
      </w:r>
    </w:p>
    <w:p w14:paraId="10D2A232" w14:textId="40674DEA" w:rsidR="00125048" w:rsidRP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At this point, ICE has detained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for an unreasonably prolonged period of more than </w:t>
      </w:r>
      <w:r w:rsidR="005C2B07" w:rsidRPr="00D04A02">
        <w:rPr>
          <w:rFonts w:ascii="Times New Roman" w:eastAsia="Times New Roman" w:hAnsi="Times New Roman" w:cs="Times New Roman"/>
          <w:sz w:val="26"/>
          <w:szCs w:val="26"/>
        </w:rPr>
        <w:t>fourteen</w:t>
      </w:r>
      <w:r w:rsidRPr="00D04A02">
        <w:rPr>
          <w:rFonts w:ascii="Times New Roman" w:eastAsia="Times New Roman" w:hAnsi="Times New Roman" w:cs="Times New Roman"/>
          <w:sz w:val="26"/>
          <w:szCs w:val="26"/>
        </w:rPr>
        <w:t xml:space="preserve"> months without any bond hearing. This is a severe deprivation of liberty, and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has no procedural protections available outside this Court. Moreover, it is highly unlikely that </w:t>
      </w:r>
      <w:r w:rsidR="006D3007">
        <w:rPr>
          <w:rFonts w:ascii="Times New Roman" w:eastAsia="Times New Roman" w:hAnsi="Times New Roman" w:cs="Times New Roman"/>
          <w:sz w:val="26"/>
          <w:szCs w:val="26"/>
        </w:rPr>
        <w:t>Mr. RESPONDENT</w:t>
      </w:r>
      <w:r w:rsidR="00FC2110" w:rsidRPr="00D04A02">
        <w:rPr>
          <w:rFonts w:ascii="Times New Roman" w:eastAsia="Times New Roman" w:hAnsi="Times New Roman" w:cs="Times New Roman"/>
          <w:sz w:val="26"/>
          <w:szCs w:val="26"/>
        </w:rPr>
        <w:t>’</w:t>
      </w:r>
      <w:r w:rsidRPr="00D04A02">
        <w:rPr>
          <w:rFonts w:ascii="Times New Roman" w:eastAsia="Times New Roman" w:hAnsi="Times New Roman" w:cs="Times New Roman"/>
          <w:sz w:val="26"/>
          <w:szCs w:val="26"/>
        </w:rPr>
        <w:t>s immigration proceedings will result in his removal given</w:t>
      </w:r>
      <w:r w:rsidR="005C2B07" w:rsidRPr="00D04A02">
        <w:rPr>
          <w:rFonts w:ascii="Times New Roman" w:eastAsia="Times New Roman" w:hAnsi="Times New Roman" w:cs="Times New Roman"/>
          <w:sz w:val="26"/>
          <w:szCs w:val="26"/>
        </w:rPr>
        <w:t xml:space="preserve"> the IJ </w:t>
      </w:r>
      <w:proofErr w:type="spellStart"/>
      <w:r w:rsidR="005C2B07" w:rsidRPr="00D04A02">
        <w:rPr>
          <w:rFonts w:ascii="Times New Roman" w:eastAsia="Times New Roman" w:hAnsi="Times New Roman" w:cs="Times New Roman"/>
          <w:sz w:val="26"/>
          <w:szCs w:val="26"/>
        </w:rPr>
        <w:t>Mazzie’s</w:t>
      </w:r>
      <w:proofErr w:type="spellEnd"/>
      <w:r w:rsidR="005C2B07" w:rsidRPr="00D04A02">
        <w:rPr>
          <w:rFonts w:ascii="Times New Roman" w:eastAsia="Times New Roman" w:hAnsi="Times New Roman" w:cs="Times New Roman"/>
          <w:sz w:val="26"/>
          <w:szCs w:val="26"/>
        </w:rPr>
        <w:t xml:space="preserve"> well-founded order granting him relief under </w:t>
      </w:r>
      <w:r w:rsidR="0093767C">
        <w:rPr>
          <w:rFonts w:ascii="Times New Roman" w:eastAsia="Times New Roman" w:hAnsi="Times New Roman" w:cs="Times New Roman"/>
          <w:sz w:val="26"/>
          <w:szCs w:val="26"/>
        </w:rPr>
        <w:t>A</w:t>
      </w:r>
      <w:r w:rsidR="005C2B07" w:rsidRPr="00D04A02">
        <w:rPr>
          <w:rFonts w:ascii="Times New Roman" w:eastAsia="Times New Roman" w:hAnsi="Times New Roman" w:cs="Times New Roman"/>
          <w:sz w:val="26"/>
          <w:szCs w:val="26"/>
        </w:rPr>
        <w:t xml:space="preserve">rticle III of </w:t>
      </w:r>
      <w:r w:rsidR="0093767C">
        <w:rPr>
          <w:rFonts w:ascii="Times New Roman" w:eastAsia="Times New Roman" w:hAnsi="Times New Roman" w:cs="Times New Roman"/>
          <w:sz w:val="26"/>
          <w:szCs w:val="26"/>
        </w:rPr>
        <w:t>the Convention Against Torture</w:t>
      </w:r>
      <w:r w:rsidR="005C2B07"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 xml:space="preserve">It is therefore manifestly unreasonable to impose an irrefutable presumption of flight risk and danger that will keep </w:t>
      </w:r>
      <w:r w:rsidR="006D3007">
        <w:rPr>
          <w:rFonts w:ascii="Times New Roman" w:eastAsia="Times New Roman" w:hAnsi="Times New Roman" w:cs="Times New Roman"/>
          <w:sz w:val="26"/>
          <w:szCs w:val="26"/>
        </w:rPr>
        <w:lastRenderedPageBreak/>
        <w:t>Mr. RESPONDENT</w:t>
      </w:r>
      <w:r w:rsidRPr="00D04A02">
        <w:rPr>
          <w:rFonts w:ascii="Times New Roman" w:eastAsia="Times New Roman" w:hAnsi="Times New Roman" w:cs="Times New Roman"/>
          <w:sz w:val="26"/>
          <w:szCs w:val="26"/>
        </w:rPr>
        <w:t xml:space="preserve"> detained for months, for a year, or for even longer, while </w:t>
      </w:r>
      <w:r w:rsidR="005C2B07" w:rsidRPr="00D04A02">
        <w:rPr>
          <w:rFonts w:ascii="Times New Roman" w:eastAsia="Times New Roman" w:hAnsi="Times New Roman" w:cs="Times New Roman"/>
          <w:sz w:val="26"/>
          <w:szCs w:val="26"/>
        </w:rPr>
        <w:t>his</w:t>
      </w:r>
      <w:r w:rsidRPr="00D04A02">
        <w:rPr>
          <w:rFonts w:ascii="Times New Roman" w:eastAsia="Times New Roman" w:hAnsi="Times New Roman" w:cs="Times New Roman"/>
          <w:sz w:val="26"/>
          <w:szCs w:val="26"/>
        </w:rPr>
        <w:t xml:space="preserve"> immigration proceedings are </w:t>
      </w:r>
      <w:r w:rsidR="005C2B07" w:rsidRPr="00D04A02">
        <w:rPr>
          <w:rFonts w:ascii="Times New Roman" w:eastAsia="Times New Roman" w:hAnsi="Times New Roman" w:cs="Times New Roman"/>
          <w:sz w:val="26"/>
          <w:szCs w:val="26"/>
        </w:rPr>
        <w:t>on appeal</w:t>
      </w:r>
      <w:r w:rsidRPr="00D04A02">
        <w:rPr>
          <w:rFonts w:ascii="Times New Roman" w:eastAsia="Times New Roman" w:hAnsi="Times New Roman" w:cs="Times New Roman"/>
          <w:sz w:val="26"/>
          <w:szCs w:val="26"/>
        </w:rPr>
        <w:t xml:space="preserve">. </w:t>
      </w:r>
    </w:p>
    <w:p w14:paraId="7BA51B5F" w14:textId="5CF2F3C8" w:rsidR="00125048" w:rsidRDefault="006D3007" w:rsidP="00D70601">
      <w:pPr>
        <w:spacing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Mr. RESPONDENT</w:t>
      </w:r>
      <w:r w:rsidR="006A2A7A">
        <w:rPr>
          <w:rFonts w:ascii="Times New Roman" w:eastAsia="Times New Roman" w:hAnsi="Times New Roman" w:cs="Times New Roman"/>
          <w:b/>
          <w:sz w:val="26"/>
          <w:szCs w:val="26"/>
        </w:rPr>
        <w:t>’s Prolonged Detention Without Bond Is Unconstitutional</w:t>
      </w:r>
    </w:p>
    <w:p w14:paraId="41D5CE6D" w14:textId="77777777" w:rsidR="00D04A02" w:rsidRDefault="005C2B07"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Over a year</w:t>
      </w:r>
      <w:r w:rsidR="006A2A7A" w:rsidRPr="00D04A02">
        <w:rPr>
          <w:rFonts w:ascii="Times New Roman" w:eastAsia="Times New Roman" w:hAnsi="Times New Roman" w:cs="Times New Roman"/>
          <w:sz w:val="26"/>
          <w:szCs w:val="26"/>
        </w:rPr>
        <w:t xml:space="preserve"> of mandatory civil detention is extreme. As detention grows in length, the justification for the increasingly severe deprivation of individual liberty must also grow stronger. </w:t>
      </w:r>
      <w:r w:rsidR="006A2A7A" w:rsidRPr="00D04A02">
        <w:rPr>
          <w:rFonts w:ascii="Times New Roman" w:eastAsia="Times New Roman" w:hAnsi="Times New Roman" w:cs="Times New Roman"/>
          <w:i/>
          <w:sz w:val="26"/>
          <w:szCs w:val="26"/>
        </w:rPr>
        <w:t>See Kansas v. Hendricks</w:t>
      </w:r>
      <w:r w:rsidR="006A2A7A" w:rsidRPr="00D04A02">
        <w:rPr>
          <w:rFonts w:ascii="Times New Roman" w:eastAsia="Times New Roman" w:hAnsi="Times New Roman" w:cs="Times New Roman"/>
          <w:sz w:val="26"/>
          <w:szCs w:val="26"/>
        </w:rPr>
        <w:t xml:space="preserve">, 521 U.S. 346, 363–64 (1997); </w:t>
      </w:r>
      <w:r w:rsidR="006A2A7A" w:rsidRPr="00D04A02">
        <w:rPr>
          <w:rFonts w:ascii="Times New Roman" w:eastAsia="Times New Roman" w:hAnsi="Times New Roman" w:cs="Times New Roman"/>
          <w:i/>
          <w:sz w:val="26"/>
          <w:szCs w:val="26"/>
        </w:rPr>
        <w:t xml:space="preserve">Chavez-Alvarez v. Warden York </w:t>
      </w:r>
      <w:proofErr w:type="spellStart"/>
      <w:r w:rsidR="006A2A7A" w:rsidRPr="00D04A02">
        <w:rPr>
          <w:rFonts w:ascii="Times New Roman" w:eastAsia="Times New Roman" w:hAnsi="Times New Roman" w:cs="Times New Roman"/>
          <w:i/>
          <w:sz w:val="26"/>
          <w:szCs w:val="26"/>
        </w:rPr>
        <w:t>Cnty</w:t>
      </w:r>
      <w:proofErr w:type="spellEnd"/>
      <w:r w:rsidR="006A2A7A" w:rsidRPr="00D04A02">
        <w:rPr>
          <w:rFonts w:ascii="Times New Roman" w:eastAsia="Times New Roman" w:hAnsi="Times New Roman" w:cs="Times New Roman"/>
          <w:i/>
          <w:sz w:val="26"/>
          <w:szCs w:val="26"/>
        </w:rPr>
        <w:t>. Prison</w:t>
      </w:r>
      <w:r w:rsidR="006A2A7A" w:rsidRPr="00D04A02">
        <w:rPr>
          <w:rFonts w:ascii="Times New Roman" w:eastAsia="Times New Roman" w:hAnsi="Times New Roman" w:cs="Times New Roman"/>
          <w:sz w:val="26"/>
          <w:szCs w:val="26"/>
        </w:rPr>
        <w:t xml:space="preserve">, 783 F.3d 469, 474 (3d Cir. 2015), </w:t>
      </w:r>
      <w:r w:rsidR="006A2A7A" w:rsidRPr="00D04A02">
        <w:rPr>
          <w:rFonts w:ascii="Times New Roman" w:eastAsia="Times New Roman" w:hAnsi="Times New Roman" w:cs="Times New Roman"/>
          <w:i/>
          <w:sz w:val="26"/>
          <w:szCs w:val="26"/>
        </w:rPr>
        <w:t>abrogated in part and on other grounds by</w:t>
      </w:r>
      <w:r w:rsidR="006A2A7A" w:rsidRPr="00D04A02">
        <w:rPr>
          <w:rFonts w:ascii="Times New Roman" w:eastAsia="Times New Roman" w:hAnsi="Times New Roman" w:cs="Times New Roman"/>
          <w:sz w:val="26"/>
          <w:szCs w:val="26"/>
        </w:rPr>
        <w:t xml:space="preserve"> </w:t>
      </w:r>
      <w:r w:rsidR="006A2A7A" w:rsidRPr="00D04A02">
        <w:rPr>
          <w:rFonts w:ascii="Times New Roman" w:eastAsia="Times New Roman" w:hAnsi="Times New Roman" w:cs="Times New Roman"/>
          <w:i/>
          <w:sz w:val="26"/>
          <w:szCs w:val="26"/>
        </w:rPr>
        <w:t>Jennings</w:t>
      </w:r>
      <w:r w:rsidR="006A2A7A" w:rsidRPr="00D04A02">
        <w:rPr>
          <w:rFonts w:ascii="Times New Roman" w:eastAsia="Times New Roman" w:hAnsi="Times New Roman" w:cs="Times New Roman"/>
          <w:sz w:val="26"/>
          <w:szCs w:val="26"/>
        </w:rPr>
        <w:t>, 138 S.</w:t>
      </w:r>
      <w:r w:rsidR="00A84838" w:rsidRPr="00D04A02">
        <w:rPr>
          <w:rFonts w:ascii="Times New Roman" w:eastAsia="Times New Roman" w:hAnsi="Times New Roman" w:cs="Times New Roman"/>
          <w:sz w:val="26"/>
          <w:szCs w:val="26"/>
        </w:rPr>
        <w:t xml:space="preserve"> </w:t>
      </w:r>
      <w:r w:rsidR="006A2A7A" w:rsidRPr="00D04A02">
        <w:rPr>
          <w:rFonts w:ascii="Times New Roman" w:eastAsia="Times New Roman" w:hAnsi="Times New Roman" w:cs="Times New Roman"/>
          <w:sz w:val="26"/>
          <w:szCs w:val="26"/>
        </w:rPr>
        <w:t xml:space="preserve">Ct. at 847 (citing </w:t>
      </w:r>
      <w:proofErr w:type="spellStart"/>
      <w:r w:rsidR="006A2A7A" w:rsidRPr="00D04A02">
        <w:rPr>
          <w:rFonts w:ascii="Times New Roman" w:eastAsia="Times New Roman" w:hAnsi="Times New Roman" w:cs="Times New Roman"/>
          <w:i/>
          <w:sz w:val="26"/>
          <w:szCs w:val="26"/>
        </w:rPr>
        <w:t>Diop</w:t>
      </w:r>
      <w:proofErr w:type="spellEnd"/>
      <w:r w:rsidR="006A2A7A" w:rsidRPr="00D04A02">
        <w:rPr>
          <w:rFonts w:ascii="Times New Roman" w:eastAsia="Times New Roman" w:hAnsi="Times New Roman" w:cs="Times New Roman"/>
          <w:i/>
          <w:sz w:val="26"/>
          <w:szCs w:val="26"/>
        </w:rPr>
        <w:t xml:space="preserve"> v. ICE/Homeland Sec.</w:t>
      </w:r>
      <w:r w:rsidR="006A2A7A" w:rsidRPr="00D04A02">
        <w:rPr>
          <w:rFonts w:ascii="Times New Roman" w:eastAsia="Times New Roman" w:hAnsi="Times New Roman" w:cs="Times New Roman"/>
          <w:sz w:val="26"/>
          <w:szCs w:val="26"/>
        </w:rPr>
        <w:t xml:space="preserve">, 656 F.3d 221, 232, 234 (3d Cir. 2011)). Moreover, as Justice Kennedy acknowledged in </w:t>
      </w:r>
      <w:proofErr w:type="spellStart"/>
      <w:r w:rsidR="006A2A7A" w:rsidRPr="00D04A02">
        <w:rPr>
          <w:rFonts w:ascii="Times New Roman" w:eastAsia="Times New Roman" w:hAnsi="Times New Roman" w:cs="Times New Roman"/>
          <w:i/>
          <w:sz w:val="26"/>
          <w:szCs w:val="26"/>
        </w:rPr>
        <w:t>Demore</w:t>
      </w:r>
      <w:proofErr w:type="spellEnd"/>
      <w:r w:rsidR="006A2A7A" w:rsidRPr="00D04A02">
        <w:rPr>
          <w:rFonts w:ascii="Times New Roman" w:eastAsia="Times New Roman" w:hAnsi="Times New Roman" w:cs="Times New Roman"/>
          <w:sz w:val="26"/>
          <w:szCs w:val="26"/>
        </w:rPr>
        <w:t xml:space="preserve">, the ultimate purpose of immigration detention here—to effect removal upon a final order—is “premised upon the alien’s deportability.” 538 U.S. at 531 (Kennedy, J., concurring). </w:t>
      </w:r>
    </w:p>
    <w:p w14:paraId="22E861AC" w14:textId="77777777" w:rsid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The Supreme Court “repeatedly has recognized that civil commitment for any purpose constitutes a significant deprivation of liberty that requires due process protection.” </w:t>
      </w:r>
      <w:r w:rsidRPr="00D04A02">
        <w:rPr>
          <w:rFonts w:ascii="Times New Roman" w:eastAsia="Times New Roman" w:hAnsi="Times New Roman" w:cs="Times New Roman"/>
          <w:i/>
          <w:sz w:val="26"/>
          <w:szCs w:val="26"/>
        </w:rPr>
        <w:t xml:space="preserve"> Addington v. Texas</w:t>
      </w:r>
      <w:r w:rsidRPr="00D04A02">
        <w:rPr>
          <w:rFonts w:ascii="Times New Roman" w:eastAsia="Times New Roman" w:hAnsi="Times New Roman" w:cs="Times New Roman"/>
          <w:sz w:val="26"/>
          <w:szCs w:val="26"/>
        </w:rPr>
        <w:t xml:space="preserve">, 441 U.S. 418, 425 (1979); </w:t>
      </w:r>
      <w:r w:rsidRPr="00D04A02">
        <w:rPr>
          <w:rFonts w:ascii="Times New Roman" w:eastAsia="Times New Roman" w:hAnsi="Times New Roman" w:cs="Times New Roman"/>
          <w:i/>
          <w:sz w:val="26"/>
          <w:szCs w:val="26"/>
        </w:rPr>
        <w:t>United States v. Salerno</w:t>
      </w:r>
      <w:r w:rsidRPr="00D04A02">
        <w:rPr>
          <w:rFonts w:ascii="Times New Roman" w:eastAsia="Times New Roman" w:hAnsi="Times New Roman" w:cs="Times New Roman"/>
          <w:sz w:val="26"/>
          <w:szCs w:val="26"/>
        </w:rPr>
        <w:t xml:space="preserve">, 481 U.S. 739 (1987); </w:t>
      </w:r>
      <w:proofErr w:type="spellStart"/>
      <w:r w:rsidRPr="00D04A02">
        <w:rPr>
          <w:rFonts w:ascii="Times New Roman" w:eastAsia="Times New Roman" w:hAnsi="Times New Roman" w:cs="Times New Roman"/>
          <w:i/>
          <w:sz w:val="26"/>
          <w:szCs w:val="26"/>
        </w:rPr>
        <w:t>Foucha</w:t>
      </w:r>
      <w:proofErr w:type="spellEnd"/>
      <w:r w:rsidRPr="00D04A02">
        <w:rPr>
          <w:rFonts w:ascii="Times New Roman" w:eastAsia="Times New Roman" w:hAnsi="Times New Roman" w:cs="Times New Roman"/>
          <w:i/>
          <w:sz w:val="26"/>
          <w:szCs w:val="26"/>
        </w:rPr>
        <w:t xml:space="preserve"> v. Louisiana</w:t>
      </w:r>
      <w:r w:rsidRPr="00D04A02">
        <w:rPr>
          <w:rFonts w:ascii="Times New Roman" w:eastAsia="Times New Roman" w:hAnsi="Times New Roman" w:cs="Times New Roman"/>
          <w:sz w:val="26"/>
          <w:szCs w:val="26"/>
        </w:rPr>
        <w:t xml:space="preserve">, 504 U.S. 71, 80–83 (1992). Due process therefore will require “adequate procedural protections” to ensure that the government’s asserted justification for physical confinement “outweighs the individual’s constitutionally protected interest in avoiding physical restraint.” </w:t>
      </w:r>
      <w:r w:rsidRPr="00D04A02">
        <w:rPr>
          <w:rFonts w:ascii="Times New Roman" w:eastAsia="Times New Roman" w:hAnsi="Times New Roman" w:cs="Times New Roman"/>
          <w:i/>
          <w:sz w:val="26"/>
          <w:szCs w:val="26"/>
        </w:rPr>
        <w:t xml:space="preserve">Id. </w:t>
      </w:r>
      <w:r w:rsidRPr="00D04A02">
        <w:rPr>
          <w:rFonts w:ascii="Times New Roman" w:eastAsia="Times New Roman" w:hAnsi="Times New Roman" w:cs="Times New Roman"/>
          <w:sz w:val="26"/>
          <w:szCs w:val="26"/>
        </w:rPr>
        <w:t xml:space="preserve">at 690 (internal quotation marks omitted). </w:t>
      </w:r>
    </w:p>
    <w:p w14:paraId="0674821E" w14:textId="7E857AD1" w:rsidR="00D04A02" w:rsidRPr="00D04A02" w:rsidRDefault="006D3007"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 xml:space="preserve">’s mandatory detention for over </w:t>
      </w:r>
      <w:r w:rsidR="005C2B07" w:rsidRPr="00D04A02">
        <w:rPr>
          <w:rFonts w:ascii="Times New Roman" w:eastAsia="Times New Roman" w:hAnsi="Times New Roman" w:cs="Times New Roman"/>
          <w:sz w:val="26"/>
          <w:szCs w:val="26"/>
        </w:rPr>
        <w:t>fourteen</w:t>
      </w:r>
      <w:r w:rsidR="006A2A7A" w:rsidRPr="00D04A02">
        <w:rPr>
          <w:rFonts w:ascii="Times New Roman" w:eastAsia="Times New Roman" w:hAnsi="Times New Roman" w:cs="Times New Roman"/>
          <w:sz w:val="26"/>
          <w:szCs w:val="26"/>
        </w:rPr>
        <w:t xml:space="preserve"> months is unreasonable. The Supreme Court held in </w:t>
      </w:r>
      <w:proofErr w:type="spellStart"/>
      <w:r w:rsidR="006A2A7A" w:rsidRPr="00D04A02">
        <w:rPr>
          <w:rFonts w:ascii="Times New Roman" w:eastAsia="Times New Roman" w:hAnsi="Times New Roman" w:cs="Times New Roman"/>
          <w:i/>
          <w:sz w:val="26"/>
          <w:szCs w:val="26"/>
        </w:rPr>
        <w:t>Demore</w:t>
      </w:r>
      <w:proofErr w:type="spellEnd"/>
      <w:r w:rsidR="006A2A7A" w:rsidRPr="00D04A02">
        <w:rPr>
          <w:rFonts w:ascii="Times New Roman" w:eastAsia="Times New Roman" w:hAnsi="Times New Roman" w:cs="Times New Roman"/>
          <w:i/>
          <w:sz w:val="26"/>
          <w:szCs w:val="26"/>
        </w:rPr>
        <w:t xml:space="preserve"> </w:t>
      </w:r>
      <w:r w:rsidR="006A2A7A" w:rsidRPr="00D04A02">
        <w:rPr>
          <w:rFonts w:ascii="Times New Roman" w:eastAsia="Times New Roman" w:hAnsi="Times New Roman" w:cs="Times New Roman"/>
          <w:sz w:val="26"/>
          <w:szCs w:val="26"/>
        </w:rPr>
        <w:t xml:space="preserve">that </w:t>
      </w:r>
      <w:r w:rsidR="006A2A7A" w:rsidRPr="00D04A02">
        <w:rPr>
          <w:rFonts w:ascii="Times New Roman" w:eastAsia="Times New Roman" w:hAnsi="Times New Roman" w:cs="Times New Roman"/>
          <w:i/>
          <w:sz w:val="26"/>
          <w:szCs w:val="26"/>
        </w:rPr>
        <w:t>brief</w:t>
      </w:r>
      <w:r w:rsidR="006A2A7A" w:rsidRPr="00D04A02">
        <w:rPr>
          <w:rFonts w:ascii="Times New Roman" w:eastAsia="Times New Roman" w:hAnsi="Times New Roman" w:cs="Times New Roman"/>
          <w:sz w:val="26"/>
          <w:szCs w:val="26"/>
        </w:rPr>
        <w:t xml:space="preserve"> mandatory detention under </w:t>
      </w:r>
      <w:r w:rsidR="006A2A7A" w:rsidRPr="00D04A02">
        <w:rPr>
          <w:rFonts w:ascii="Times New Roman" w:eastAsia="Times New Roman" w:hAnsi="Times New Roman" w:cs="Times New Roman"/>
          <w:sz w:val="26"/>
          <w:szCs w:val="26"/>
        </w:rPr>
        <w:lastRenderedPageBreak/>
        <w:t>§ 1226(c) without a bond hearing did not violate due process, and this holding was specifically premised on the short period for which the noncitizen had been detained as well as—now discredited—evidence that, at the time, § 1226(c) detention was neither indefinite nor prolonged. 538 U.S. at 529–31 (relying on evidence provided by the Government that, at the time, removal proceedings were completed in an average time of forty-seven days and a median time of thirty days in 85% of cases and that the remaining 15% of cases, in which there was an appeal, were completed in an average of four months).</w:t>
      </w:r>
      <w:r w:rsidR="006A2A7A">
        <w:rPr>
          <w:vertAlign w:val="superscript"/>
        </w:rPr>
        <w:footnoteReference w:id="4"/>
      </w:r>
      <w:r w:rsidR="006A2A7A" w:rsidRPr="00D04A02">
        <w:rPr>
          <w:rFonts w:ascii="Times New Roman" w:eastAsia="Times New Roman" w:hAnsi="Times New Roman" w:cs="Times New Roman"/>
          <w:i/>
          <w:sz w:val="26"/>
          <w:szCs w:val="26"/>
        </w:rPr>
        <w:t xml:space="preserve"> </w:t>
      </w:r>
    </w:p>
    <w:p w14:paraId="278B9270" w14:textId="77777777" w:rsid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As the crucial fifth vote in </w:t>
      </w:r>
      <w:proofErr w:type="spellStart"/>
      <w:r w:rsidRPr="00D04A02">
        <w:rPr>
          <w:rFonts w:ascii="Times New Roman" w:eastAsia="Times New Roman" w:hAnsi="Times New Roman" w:cs="Times New Roman"/>
          <w:i/>
          <w:sz w:val="26"/>
          <w:szCs w:val="26"/>
        </w:rPr>
        <w:t>Demore</w:t>
      </w:r>
      <w:proofErr w:type="spellEnd"/>
      <w:r w:rsidRPr="00D04A02">
        <w:rPr>
          <w:rFonts w:ascii="Times New Roman" w:eastAsia="Times New Roman" w:hAnsi="Times New Roman" w:cs="Times New Roman"/>
          <w:sz w:val="26"/>
          <w:szCs w:val="26"/>
        </w:rPr>
        <w:t xml:space="preserve">, Justice Kennedy acknowledged in his concurrence that “if continued detention </w:t>
      </w:r>
      <w:proofErr w:type="spellStart"/>
      <w:r w:rsidRPr="00D04A02">
        <w:rPr>
          <w:rFonts w:ascii="Times New Roman" w:eastAsia="Times New Roman" w:hAnsi="Times New Roman" w:cs="Times New Roman"/>
          <w:sz w:val="26"/>
          <w:szCs w:val="26"/>
        </w:rPr>
        <w:t>bec</w:t>
      </w:r>
      <w:proofErr w:type="spellEnd"/>
      <w:r w:rsidRPr="00D04A02">
        <w:rPr>
          <w:rFonts w:ascii="Times New Roman" w:eastAsia="Times New Roman" w:hAnsi="Times New Roman" w:cs="Times New Roman"/>
          <w:sz w:val="26"/>
          <w:szCs w:val="26"/>
        </w:rPr>
        <w:t>[</w:t>
      </w:r>
      <w:proofErr w:type="spellStart"/>
      <w:r w:rsidRPr="00D04A02">
        <w:rPr>
          <w:rFonts w:ascii="Times New Roman" w:eastAsia="Times New Roman" w:hAnsi="Times New Roman" w:cs="Times New Roman"/>
          <w:sz w:val="26"/>
          <w:szCs w:val="26"/>
        </w:rPr>
        <w:t>omes</w:t>
      </w:r>
      <w:proofErr w:type="spellEnd"/>
      <w:r w:rsidRPr="00D04A02">
        <w:rPr>
          <w:rFonts w:ascii="Times New Roman" w:eastAsia="Times New Roman" w:hAnsi="Times New Roman" w:cs="Times New Roman"/>
          <w:sz w:val="26"/>
          <w:szCs w:val="26"/>
        </w:rPr>
        <w:t xml:space="preserve">] unreasonable or unjustified,” a noncitizen could be “entitled to an individualized determination as to his risk of flight and </w:t>
      </w:r>
      <w:r w:rsidRPr="00D04A02">
        <w:rPr>
          <w:rFonts w:ascii="Times New Roman" w:eastAsia="Times New Roman" w:hAnsi="Times New Roman" w:cs="Times New Roman"/>
          <w:sz w:val="26"/>
          <w:szCs w:val="26"/>
        </w:rPr>
        <w:lastRenderedPageBreak/>
        <w:t xml:space="preserve">dangerousness.” 538 U.S. at 532 (Kennedy, J., concurring); </w:t>
      </w:r>
      <w:r w:rsidRPr="00D04A02">
        <w:rPr>
          <w:rFonts w:ascii="Times New Roman" w:eastAsia="Times New Roman" w:hAnsi="Times New Roman" w:cs="Times New Roman"/>
          <w:i/>
          <w:sz w:val="26"/>
          <w:szCs w:val="26"/>
        </w:rPr>
        <w:t>see also id.</w:t>
      </w:r>
      <w:r w:rsidRPr="00D04A02">
        <w:rPr>
          <w:rFonts w:ascii="Times New Roman" w:eastAsia="Times New Roman" w:hAnsi="Times New Roman" w:cs="Times New Roman"/>
          <w:sz w:val="26"/>
          <w:szCs w:val="26"/>
        </w:rPr>
        <w:t xml:space="preserve"> at 532–33 (“Were there to be an unreasonable delay by the INS in pursuing and completing deportation proceedings, it could become necessary then to inquire whether the detention is not to facilitate deportation, or to protect against risk of flight or dangerousness, but to incarcerate for other reasons.”); Since </w:t>
      </w:r>
      <w:proofErr w:type="spellStart"/>
      <w:r w:rsidRPr="00D04A02">
        <w:rPr>
          <w:rFonts w:ascii="Times New Roman" w:eastAsia="Times New Roman" w:hAnsi="Times New Roman" w:cs="Times New Roman"/>
          <w:i/>
          <w:sz w:val="26"/>
          <w:szCs w:val="26"/>
        </w:rPr>
        <w:t>Demore</w:t>
      </w:r>
      <w:proofErr w:type="spellEnd"/>
      <w:r w:rsidRPr="00D04A02">
        <w:rPr>
          <w:rFonts w:ascii="Times New Roman" w:eastAsia="Times New Roman" w:hAnsi="Times New Roman" w:cs="Times New Roman"/>
          <w:sz w:val="26"/>
          <w:szCs w:val="26"/>
        </w:rPr>
        <w:t xml:space="preserve">, the “time that each immigrant spends in detention has risen substantially.” </w:t>
      </w:r>
      <w:proofErr w:type="spellStart"/>
      <w:r w:rsidRPr="00D04A02">
        <w:rPr>
          <w:rFonts w:ascii="Times New Roman" w:eastAsia="Times New Roman" w:hAnsi="Times New Roman" w:cs="Times New Roman"/>
          <w:i/>
          <w:sz w:val="26"/>
          <w:szCs w:val="26"/>
        </w:rPr>
        <w:t>Diop</w:t>
      </w:r>
      <w:proofErr w:type="spellEnd"/>
      <w:r w:rsidRPr="00D04A02">
        <w:rPr>
          <w:rFonts w:ascii="Times New Roman" w:eastAsia="Times New Roman" w:hAnsi="Times New Roman" w:cs="Times New Roman"/>
          <w:sz w:val="26"/>
          <w:szCs w:val="26"/>
        </w:rPr>
        <w:t xml:space="preserve">, 656 F.3d at 234 (explaining that mandatory detention becomes more constitutionally “suspect” as it extends beyond the brief detention periods considered by the Supreme Court in </w:t>
      </w:r>
      <w:proofErr w:type="spellStart"/>
      <w:r w:rsidRPr="00D04A02">
        <w:rPr>
          <w:rFonts w:ascii="Times New Roman" w:eastAsia="Times New Roman" w:hAnsi="Times New Roman" w:cs="Times New Roman"/>
          <w:i/>
          <w:sz w:val="26"/>
          <w:szCs w:val="26"/>
        </w:rPr>
        <w:t>Demore</w:t>
      </w:r>
      <w:proofErr w:type="spellEnd"/>
      <w:r w:rsidRPr="00D04A02">
        <w:rPr>
          <w:rFonts w:ascii="Times New Roman" w:eastAsia="Times New Roman" w:hAnsi="Times New Roman" w:cs="Times New Roman"/>
          <w:sz w:val="26"/>
          <w:szCs w:val="26"/>
        </w:rPr>
        <w:t>).</w:t>
      </w:r>
    </w:p>
    <w:p w14:paraId="5CC81BBB" w14:textId="77777777" w:rsid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The Eighth Circuit has not yet ruled on the constitutionality of prolonged detention under § 1226(c). The Third Circuit in </w:t>
      </w:r>
      <w:proofErr w:type="spellStart"/>
      <w:r w:rsidRPr="00D04A02">
        <w:rPr>
          <w:rFonts w:ascii="Times New Roman" w:eastAsia="Times New Roman" w:hAnsi="Times New Roman" w:cs="Times New Roman"/>
          <w:i/>
          <w:sz w:val="26"/>
          <w:szCs w:val="26"/>
        </w:rPr>
        <w:t>Diop</w:t>
      </w:r>
      <w:proofErr w:type="spellEnd"/>
      <w:r w:rsidRPr="00D04A02">
        <w:rPr>
          <w:rFonts w:ascii="Times New Roman" w:eastAsia="Times New Roman" w:hAnsi="Times New Roman" w:cs="Times New Roman"/>
          <w:i/>
          <w:sz w:val="26"/>
          <w:szCs w:val="26"/>
        </w:rPr>
        <w:t xml:space="preserve"> </w:t>
      </w:r>
      <w:r w:rsidRPr="00D04A02">
        <w:rPr>
          <w:rFonts w:ascii="Times New Roman" w:eastAsia="Times New Roman" w:hAnsi="Times New Roman" w:cs="Times New Roman"/>
          <w:sz w:val="26"/>
          <w:szCs w:val="26"/>
        </w:rPr>
        <w:t xml:space="preserve">held as a constitutional matter that due process prohibits mandatory detention for an unreasonable </w:t>
      </w:r>
      <w:proofErr w:type="gramStart"/>
      <w:r w:rsidRPr="00D04A02">
        <w:rPr>
          <w:rFonts w:ascii="Times New Roman" w:eastAsia="Times New Roman" w:hAnsi="Times New Roman" w:cs="Times New Roman"/>
          <w:sz w:val="26"/>
          <w:szCs w:val="26"/>
        </w:rPr>
        <w:t>period of time</w:t>
      </w:r>
      <w:proofErr w:type="gramEnd"/>
      <w:r w:rsidRPr="00D04A02">
        <w:rPr>
          <w:rFonts w:ascii="Times New Roman" w:eastAsia="Times New Roman" w:hAnsi="Times New Roman" w:cs="Times New Roman"/>
          <w:sz w:val="26"/>
          <w:szCs w:val="26"/>
        </w:rPr>
        <w:t>.</w:t>
      </w:r>
      <w:r w:rsidRPr="00D04A02">
        <w:rPr>
          <w:rFonts w:ascii="Times New Roman" w:eastAsia="Times New Roman" w:hAnsi="Times New Roman" w:cs="Times New Roman"/>
          <w:i/>
          <w:sz w:val="26"/>
          <w:szCs w:val="26"/>
        </w:rPr>
        <w:t xml:space="preserve"> </w:t>
      </w:r>
      <w:proofErr w:type="spellStart"/>
      <w:r w:rsidRPr="00D04A02">
        <w:rPr>
          <w:rFonts w:ascii="Times New Roman" w:eastAsia="Times New Roman" w:hAnsi="Times New Roman" w:cs="Times New Roman"/>
          <w:i/>
          <w:sz w:val="26"/>
          <w:szCs w:val="26"/>
        </w:rPr>
        <w:t>Diop</w:t>
      </w:r>
      <w:proofErr w:type="spellEnd"/>
      <w:r w:rsidRPr="00D04A02">
        <w:rPr>
          <w:rFonts w:ascii="Times New Roman" w:eastAsia="Times New Roman" w:hAnsi="Times New Roman" w:cs="Times New Roman"/>
          <w:sz w:val="26"/>
          <w:szCs w:val="26"/>
        </w:rPr>
        <w:t xml:space="preserve">, 656 F.3d at 232 (“The constitutionality of [detention without a bond hearing] is </w:t>
      </w:r>
      <w:r w:rsidRPr="00D04A02">
        <w:rPr>
          <w:rFonts w:ascii="Times New Roman" w:eastAsia="Times New Roman" w:hAnsi="Times New Roman" w:cs="Times New Roman"/>
          <w:i/>
          <w:sz w:val="26"/>
          <w:szCs w:val="26"/>
        </w:rPr>
        <w:t>a function of the length of the detention</w:t>
      </w:r>
      <w:r w:rsidRPr="00D04A02">
        <w:rPr>
          <w:rFonts w:ascii="Times New Roman" w:eastAsia="Times New Roman" w:hAnsi="Times New Roman" w:cs="Times New Roman"/>
          <w:sz w:val="26"/>
          <w:szCs w:val="26"/>
        </w:rPr>
        <w:t>. At a certain point, continued detention becomes unreasonable, and the Executive Branch’s implementation of § 1226(c) becomes</w:t>
      </w:r>
      <w:r w:rsidRPr="00D04A02">
        <w:rPr>
          <w:rFonts w:ascii="Times New Roman" w:eastAsia="Times New Roman" w:hAnsi="Times New Roman" w:cs="Times New Roman"/>
          <w:i/>
          <w:sz w:val="26"/>
          <w:szCs w:val="26"/>
        </w:rPr>
        <w:t xml:space="preserve"> unconstitutional</w:t>
      </w:r>
      <w:r w:rsidRPr="00D04A02">
        <w:rPr>
          <w:rFonts w:ascii="Times New Roman" w:eastAsia="Times New Roman" w:hAnsi="Times New Roman" w:cs="Times New Roman"/>
          <w:sz w:val="26"/>
          <w:szCs w:val="26"/>
        </w:rPr>
        <w:t xml:space="preserve"> unless the Government has justified its actions at a hearing inquiring into whether continued detention is consistent with the law’s purposes of preventing flight and dangers to the community.”) (emphasis added).</w:t>
      </w:r>
    </w:p>
    <w:p w14:paraId="1331DE2C" w14:textId="77777777" w:rsid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Moreover, prior to the Supreme Court’s ruling in </w:t>
      </w:r>
      <w:r w:rsidRPr="00D04A02">
        <w:rPr>
          <w:rFonts w:ascii="Times New Roman" w:eastAsia="Times New Roman" w:hAnsi="Times New Roman" w:cs="Times New Roman"/>
          <w:i/>
          <w:sz w:val="26"/>
          <w:szCs w:val="26"/>
        </w:rPr>
        <w:t>Jennings</w:t>
      </w:r>
      <w:r w:rsidRPr="00D04A02">
        <w:rPr>
          <w:rFonts w:ascii="Times New Roman" w:eastAsia="Times New Roman" w:hAnsi="Times New Roman" w:cs="Times New Roman"/>
          <w:sz w:val="26"/>
          <w:szCs w:val="26"/>
        </w:rPr>
        <w:t xml:space="preserve">, a number of circuit courts applying the canon of constitutional avoidance had held that serious Fifth Amendment due process concerns required the statutory text of 1226(c) to be interpreted as including an implicit reasonableness limitation on the duration of detention during removal proceedings. </w:t>
      </w:r>
      <w:r w:rsidRPr="00D04A02">
        <w:rPr>
          <w:rFonts w:ascii="Times New Roman" w:eastAsia="Times New Roman" w:hAnsi="Times New Roman" w:cs="Times New Roman"/>
          <w:i/>
          <w:sz w:val="26"/>
          <w:szCs w:val="26"/>
        </w:rPr>
        <w:t>See, e.g.</w:t>
      </w:r>
      <w:r w:rsidRPr="00D04A02">
        <w:rPr>
          <w:rFonts w:ascii="Times New Roman" w:eastAsia="Times New Roman" w:hAnsi="Times New Roman" w:cs="Times New Roman"/>
          <w:sz w:val="26"/>
          <w:szCs w:val="26"/>
        </w:rPr>
        <w:t>,</w:t>
      </w:r>
      <w:r w:rsidRPr="00D04A02">
        <w:rPr>
          <w:rFonts w:ascii="Times New Roman" w:eastAsia="Times New Roman" w:hAnsi="Times New Roman" w:cs="Times New Roman"/>
          <w:i/>
          <w:sz w:val="26"/>
          <w:szCs w:val="26"/>
        </w:rPr>
        <w:t xml:space="preserve"> Reid v. </w:t>
      </w:r>
      <w:proofErr w:type="spellStart"/>
      <w:r w:rsidRPr="00D04A02">
        <w:rPr>
          <w:rFonts w:ascii="Times New Roman" w:eastAsia="Times New Roman" w:hAnsi="Times New Roman" w:cs="Times New Roman"/>
          <w:i/>
          <w:sz w:val="26"/>
          <w:szCs w:val="26"/>
        </w:rPr>
        <w:t>Donelan</w:t>
      </w:r>
      <w:proofErr w:type="spellEnd"/>
      <w:r w:rsidRPr="00D04A02">
        <w:rPr>
          <w:rFonts w:ascii="Times New Roman" w:eastAsia="Times New Roman" w:hAnsi="Times New Roman" w:cs="Times New Roman"/>
          <w:i/>
          <w:sz w:val="26"/>
          <w:szCs w:val="26"/>
        </w:rPr>
        <w:t xml:space="preserve">, </w:t>
      </w:r>
      <w:r w:rsidRPr="00D04A02">
        <w:rPr>
          <w:rFonts w:ascii="Times New Roman" w:eastAsia="Times New Roman" w:hAnsi="Times New Roman" w:cs="Times New Roman"/>
          <w:sz w:val="26"/>
          <w:szCs w:val="26"/>
        </w:rPr>
        <w:t xml:space="preserve">819 F.3d 486 (1st Cir. 2016). </w:t>
      </w:r>
      <w:r w:rsidRPr="00D04A02">
        <w:rPr>
          <w:rFonts w:ascii="Times New Roman" w:eastAsia="Times New Roman" w:hAnsi="Times New Roman" w:cs="Times New Roman"/>
          <w:i/>
          <w:sz w:val="26"/>
          <w:szCs w:val="26"/>
        </w:rPr>
        <w:t>Jennings</w:t>
      </w:r>
      <w:r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lastRenderedPageBreak/>
        <w:t>abrogated the statutory holdings of such cases because the Supreme Court determined, as a predicate matter, that the text of § 1226(c) was not properly subject to competing interpretations that would permit application of the canon of constitutional avoidance. 138 S.</w:t>
      </w:r>
      <w:r w:rsidR="00A84838"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 xml:space="preserve">Ct. 830, 842 (2018). However, while no longer good law for this distinct reason following </w:t>
      </w:r>
      <w:r w:rsidRPr="00D04A02">
        <w:rPr>
          <w:rFonts w:ascii="Times New Roman" w:eastAsia="Times New Roman" w:hAnsi="Times New Roman" w:cs="Times New Roman"/>
          <w:i/>
          <w:sz w:val="26"/>
          <w:szCs w:val="26"/>
        </w:rPr>
        <w:t>Jennings</w:t>
      </w:r>
      <w:r w:rsidRPr="00D04A02">
        <w:rPr>
          <w:rFonts w:ascii="Times New Roman" w:eastAsia="Times New Roman" w:hAnsi="Times New Roman" w:cs="Times New Roman"/>
          <w:sz w:val="26"/>
          <w:szCs w:val="26"/>
        </w:rPr>
        <w:t xml:space="preserve">, the separate substantive analysis of due process these decisions provided remains persuasive. </w:t>
      </w:r>
    </w:p>
    <w:p w14:paraId="4E06698D" w14:textId="50E89781" w:rsid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Prior to </w:t>
      </w:r>
      <w:r w:rsidRPr="00D04A02">
        <w:rPr>
          <w:rFonts w:ascii="Times New Roman" w:eastAsia="Times New Roman" w:hAnsi="Times New Roman" w:cs="Times New Roman"/>
          <w:i/>
          <w:sz w:val="26"/>
          <w:szCs w:val="26"/>
        </w:rPr>
        <w:t>Jennings</w:t>
      </w:r>
      <w:r w:rsidRPr="00D04A02">
        <w:rPr>
          <w:rFonts w:ascii="Times New Roman" w:eastAsia="Times New Roman" w:hAnsi="Times New Roman" w:cs="Times New Roman"/>
          <w:sz w:val="26"/>
          <w:szCs w:val="26"/>
        </w:rPr>
        <w:t xml:space="preserve">, </w:t>
      </w:r>
      <w:proofErr w:type="gramStart"/>
      <w:r w:rsidRPr="00D04A02">
        <w:rPr>
          <w:rFonts w:ascii="Times New Roman" w:eastAsia="Times New Roman" w:hAnsi="Times New Roman" w:cs="Times New Roman"/>
          <w:sz w:val="26"/>
          <w:szCs w:val="26"/>
        </w:rPr>
        <w:t>a number of</w:t>
      </w:r>
      <w:proofErr w:type="gramEnd"/>
      <w:r w:rsidRPr="00D04A02">
        <w:rPr>
          <w:rFonts w:ascii="Times New Roman" w:eastAsia="Times New Roman" w:hAnsi="Times New Roman" w:cs="Times New Roman"/>
          <w:sz w:val="26"/>
          <w:szCs w:val="26"/>
        </w:rPr>
        <w:t xml:space="preserve"> decisions of this Court—on purely constitutional grounds—had already held that due process places limits on mandatory § 1226(c) detention. </w:t>
      </w:r>
      <w:r w:rsidRPr="00D04A02">
        <w:rPr>
          <w:rFonts w:ascii="Times New Roman" w:eastAsia="Times New Roman" w:hAnsi="Times New Roman" w:cs="Times New Roman"/>
          <w:i/>
          <w:sz w:val="26"/>
          <w:szCs w:val="26"/>
        </w:rPr>
        <w:t>See e.g.</w:t>
      </w:r>
      <w:r w:rsidRPr="00D04A02">
        <w:rPr>
          <w:rFonts w:ascii="Times New Roman" w:eastAsia="Times New Roman" w:hAnsi="Times New Roman" w:cs="Times New Roman"/>
          <w:sz w:val="26"/>
          <w:szCs w:val="26"/>
        </w:rPr>
        <w:t>,</w:t>
      </w:r>
      <w:r w:rsidRPr="00D04A02">
        <w:rPr>
          <w:rFonts w:ascii="Times New Roman" w:eastAsia="Times New Roman" w:hAnsi="Times New Roman" w:cs="Times New Roman"/>
          <w:i/>
          <w:sz w:val="26"/>
          <w:szCs w:val="26"/>
        </w:rPr>
        <w:t xml:space="preserve"> </w:t>
      </w:r>
      <w:proofErr w:type="spellStart"/>
      <w:r w:rsidRPr="00D04A02">
        <w:rPr>
          <w:rFonts w:ascii="Times New Roman" w:eastAsia="Times New Roman" w:hAnsi="Times New Roman" w:cs="Times New Roman"/>
          <w:i/>
          <w:sz w:val="26"/>
          <w:szCs w:val="26"/>
        </w:rPr>
        <w:t>Moallin</w:t>
      </w:r>
      <w:proofErr w:type="spellEnd"/>
      <w:r w:rsidRPr="00D04A02">
        <w:rPr>
          <w:rFonts w:ascii="Times New Roman" w:eastAsia="Times New Roman" w:hAnsi="Times New Roman" w:cs="Times New Roman"/>
          <w:sz w:val="26"/>
          <w:szCs w:val="26"/>
        </w:rPr>
        <w:t xml:space="preserve">, 427 F. Supp. 2d at 926 (D. Minn. 2006) (applying principles of </w:t>
      </w:r>
      <w:proofErr w:type="spellStart"/>
      <w:r w:rsidRPr="00D04A02">
        <w:rPr>
          <w:rFonts w:ascii="Times New Roman" w:eastAsia="Times New Roman" w:hAnsi="Times New Roman" w:cs="Times New Roman"/>
          <w:i/>
          <w:sz w:val="26"/>
          <w:szCs w:val="26"/>
        </w:rPr>
        <w:t>Zadvydas</w:t>
      </w:r>
      <w:proofErr w:type="spellEnd"/>
      <w:r w:rsidRPr="00D04A02">
        <w:rPr>
          <w:rFonts w:ascii="Times New Roman" w:eastAsia="Times New Roman" w:hAnsi="Times New Roman" w:cs="Times New Roman"/>
          <w:i/>
          <w:sz w:val="26"/>
          <w:szCs w:val="26"/>
        </w:rPr>
        <w:t xml:space="preserve"> </w:t>
      </w:r>
      <w:r w:rsidRPr="00D04A02">
        <w:rPr>
          <w:rFonts w:ascii="Times New Roman" w:eastAsia="Times New Roman" w:hAnsi="Times New Roman" w:cs="Times New Roman"/>
          <w:sz w:val="26"/>
          <w:szCs w:val="26"/>
        </w:rPr>
        <w:t xml:space="preserve">to § 1226(c) detention); </w:t>
      </w:r>
      <w:r w:rsidRPr="00D04A02">
        <w:rPr>
          <w:rFonts w:ascii="Times New Roman" w:eastAsia="Times New Roman" w:hAnsi="Times New Roman" w:cs="Times New Roman"/>
          <w:i/>
          <w:sz w:val="26"/>
          <w:szCs w:val="26"/>
        </w:rPr>
        <w:t xml:space="preserve">Bah v. </w:t>
      </w:r>
      <w:proofErr w:type="spellStart"/>
      <w:r w:rsidRPr="00D04A02">
        <w:rPr>
          <w:rFonts w:ascii="Times New Roman" w:eastAsia="Times New Roman" w:hAnsi="Times New Roman" w:cs="Times New Roman"/>
          <w:i/>
          <w:sz w:val="26"/>
          <w:szCs w:val="26"/>
        </w:rPr>
        <w:t>Cangemi</w:t>
      </w:r>
      <w:proofErr w:type="spellEnd"/>
      <w:r w:rsidRPr="00D04A02">
        <w:rPr>
          <w:rFonts w:ascii="Times New Roman" w:eastAsia="Times New Roman" w:hAnsi="Times New Roman" w:cs="Times New Roman"/>
          <w:sz w:val="26"/>
          <w:szCs w:val="26"/>
        </w:rPr>
        <w:t xml:space="preserve">, 489 F. Supp. 2d 905, 920 (D. Minn. 2007) (“This Court believes that allowing unlimited pre-removal-period detention under § 1226 would be inconsistent with the reasoning underlying </w:t>
      </w:r>
      <w:proofErr w:type="spellStart"/>
      <w:r w:rsidRPr="00D04A02">
        <w:rPr>
          <w:rFonts w:ascii="Times New Roman" w:eastAsia="Times New Roman" w:hAnsi="Times New Roman" w:cs="Times New Roman"/>
          <w:i/>
          <w:sz w:val="26"/>
          <w:szCs w:val="26"/>
        </w:rPr>
        <w:t>Zadvydas</w:t>
      </w:r>
      <w:proofErr w:type="spellEnd"/>
      <w:r w:rsidRPr="00D04A02">
        <w:rPr>
          <w:rFonts w:ascii="Times New Roman" w:eastAsia="Times New Roman" w:hAnsi="Times New Roman" w:cs="Times New Roman"/>
          <w:sz w:val="26"/>
          <w:szCs w:val="26"/>
        </w:rPr>
        <w:t xml:space="preserve">.”); </w:t>
      </w:r>
      <w:proofErr w:type="spellStart"/>
      <w:r w:rsidRPr="00D04A02">
        <w:rPr>
          <w:rFonts w:ascii="Times New Roman" w:eastAsia="Times New Roman" w:hAnsi="Times New Roman" w:cs="Times New Roman"/>
          <w:i/>
          <w:sz w:val="26"/>
          <w:szCs w:val="26"/>
        </w:rPr>
        <w:t>Nhean</w:t>
      </w:r>
      <w:proofErr w:type="spellEnd"/>
      <w:r w:rsidRPr="00D04A02">
        <w:rPr>
          <w:rFonts w:ascii="Times New Roman" w:eastAsia="Times New Roman" w:hAnsi="Times New Roman" w:cs="Times New Roman"/>
          <w:i/>
          <w:sz w:val="26"/>
          <w:szCs w:val="26"/>
        </w:rPr>
        <w:t xml:space="preserve"> v. </w:t>
      </w:r>
      <w:proofErr w:type="spellStart"/>
      <w:r w:rsidRPr="00D04A02">
        <w:rPr>
          <w:rFonts w:ascii="Times New Roman" w:eastAsia="Times New Roman" w:hAnsi="Times New Roman" w:cs="Times New Roman"/>
          <w:i/>
          <w:sz w:val="26"/>
          <w:szCs w:val="26"/>
        </w:rPr>
        <w:t>Brott</w:t>
      </w:r>
      <w:proofErr w:type="spellEnd"/>
      <w:r w:rsidRPr="00D04A02">
        <w:rPr>
          <w:rFonts w:ascii="Times New Roman" w:eastAsia="Times New Roman" w:hAnsi="Times New Roman" w:cs="Times New Roman"/>
          <w:sz w:val="26"/>
          <w:szCs w:val="26"/>
        </w:rPr>
        <w:t xml:space="preserve">, No. 17-cv-28 (PAM/FLN), 2017 WL 5054390 (D. Minn. Aug. 7, 2017) (finding that the alien may not be detained indefinitely after having received a waiver of inadmissibility and adjustment of status); </w:t>
      </w:r>
      <w:r w:rsidRPr="00D04A02">
        <w:rPr>
          <w:rFonts w:ascii="Times New Roman" w:eastAsia="Times New Roman" w:hAnsi="Times New Roman" w:cs="Times New Roman"/>
          <w:i/>
          <w:sz w:val="26"/>
          <w:szCs w:val="26"/>
        </w:rPr>
        <w:t xml:space="preserve">Phan v. </w:t>
      </w:r>
      <w:proofErr w:type="spellStart"/>
      <w:r w:rsidRPr="00D04A02">
        <w:rPr>
          <w:rFonts w:ascii="Times New Roman" w:eastAsia="Times New Roman" w:hAnsi="Times New Roman" w:cs="Times New Roman"/>
          <w:i/>
          <w:sz w:val="26"/>
          <w:szCs w:val="26"/>
        </w:rPr>
        <w:t>Brott</w:t>
      </w:r>
      <w:proofErr w:type="spellEnd"/>
      <w:r w:rsidRPr="00D04A02">
        <w:rPr>
          <w:rFonts w:ascii="Times New Roman" w:eastAsia="Times New Roman" w:hAnsi="Times New Roman" w:cs="Times New Roman"/>
          <w:sz w:val="26"/>
          <w:szCs w:val="26"/>
        </w:rPr>
        <w:t xml:space="preserve">, No. 17-cv-432 (DWF/HB), 2017 WL 4460752 (D. Minn. Oct. 5, 2017) (granting petition for habeas corpus for petitioner detained pursuant to § 1226(c)); </w:t>
      </w:r>
      <w:proofErr w:type="spellStart"/>
      <w:r w:rsidRPr="00D04A02">
        <w:rPr>
          <w:rFonts w:ascii="Times New Roman" w:eastAsia="Times New Roman" w:hAnsi="Times New Roman" w:cs="Times New Roman"/>
          <w:i/>
          <w:sz w:val="26"/>
          <w:szCs w:val="26"/>
        </w:rPr>
        <w:t>Tindi</w:t>
      </w:r>
      <w:proofErr w:type="spellEnd"/>
      <w:r w:rsidRPr="00D04A02">
        <w:rPr>
          <w:rFonts w:ascii="Times New Roman" w:eastAsia="Times New Roman" w:hAnsi="Times New Roman" w:cs="Times New Roman"/>
          <w:i/>
          <w:sz w:val="26"/>
          <w:szCs w:val="26"/>
        </w:rPr>
        <w:t xml:space="preserve"> v. Sec’y, Dep’t of Homeland Sec.</w:t>
      </w:r>
      <w:r w:rsidRPr="00D04A02">
        <w:rPr>
          <w:rFonts w:ascii="Times New Roman" w:eastAsia="Times New Roman" w:hAnsi="Times New Roman" w:cs="Times New Roman"/>
          <w:sz w:val="26"/>
          <w:szCs w:val="26"/>
        </w:rPr>
        <w:t xml:space="preserve">, </w:t>
      </w:r>
      <w:r w:rsidR="00607B21">
        <w:rPr>
          <w:rFonts w:ascii="Times New Roman" w:eastAsia="Times New Roman" w:hAnsi="Times New Roman" w:cs="Times New Roman"/>
          <w:sz w:val="26"/>
          <w:szCs w:val="26"/>
        </w:rPr>
        <w:t>363 F. Supp. 3d 971</w:t>
      </w:r>
      <w:r w:rsidRPr="00D04A02">
        <w:rPr>
          <w:rFonts w:ascii="Times New Roman" w:eastAsia="Times New Roman" w:hAnsi="Times New Roman" w:cs="Times New Roman"/>
          <w:sz w:val="26"/>
          <w:szCs w:val="26"/>
        </w:rPr>
        <w:t xml:space="preserve"> (D. Minn. </w:t>
      </w:r>
      <w:r w:rsidR="007208F0">
        <w:rPr>
          <w:rFonts w:ascii="Times New Roman" w:eastAsia="Times New Roman" w:hAnsi="Times New Roman" w:cs="Times New Roman"/>
          <w:sz w:val="26"/>
          <w:szCs w:val="26"/>
        </w:rPr>
        <w:t>2017</w:t>
      </w:r>
      <w:r w:rsidRPr="00D04A02">
        <w:rPr>
          <w:rFonts w:ascii="Times New Roman" w:eastAsia="Times New Roman" w:hAnsi="Times New Roman" w:cs="Times New Roman"/>
          <w:sz w:val="26"/>
          <w:szCs w:val="26"/>
        </w:rPr>
        <w:t xml:space="preserve">) (finding 14 months of § 1226(c) detention to be constitutionally unreasonable, where petitioner appealed to the circuit court and the circuit court stayed removal pending the outcome of </w:t>
      </w:r>
      <w:proofErr w:type="spellStart"/>
      <w:r w:rsidRPr="00D04A02">
        <w:rPr>
          <w:rFonts w:ascii="Times New Roman" w:eastAsia="Times New Roman" w:hAnsi="Times New Roman" w:cs="Times New Roman"/>
          <w:i/>
          <w:sz w:val="26"/>
          <w:szCs w:val="26"/>
        </w:rPr>
        <w:t>Dimaya</w:t>
      </w:r>
      <w:proofErr w:type="spellEnd"/>
      <w:r w:rsidRPr="00D04A02">
        <w:rPr>
          <w:rFonts w:ascii="Times New Roman" w:eastAsia="Times New Roman" w:hAnsi="Times New Roman" w:cs="Times New Roman"/>
          <w:sz w:val="26"/>
          <w:szCs w:val="26"/>
        </w:rPr>
        <w:t>)</w:t>
      </w:r>
      <w:r w:rsidR="009A1DC2">
        <w:rPr>
          <w:rFonts w:ascii="Times New Roman" w:eastAsia="Times New Roman" w:hAnsi="Times New Roman" w:cs="Times New Roman"/>
          <w:sz w:val="26"/>
          <w:szCs w:val="26"/>
        </w:rPr>
        <w:t xml:space="preserve">, </w:t>
      </w:r>
      <w:r w:rsidR="009A1DC2">
        <w:rPr>
          <w:rFonts w:ascii="Times New Roman" w:eastAsia="Times New Roman" w:hAnsi="Times New Roman" w:cs="Times New Roman"/>
          <w:i/>
          <w:iCs/>
          <w:sz w:val="26"/>
          <w:szCs w:val="26"/>
        </w:rPr>
        <w:t>R&amp;R adopted</w:t>
      </w:r>
      <w:r w:rsidR="009A1DC2">
        <w:rPr>
          <w:rFonts w:ascii="Times New Roman" w:eastAsia="Times New Roman" w:hAnsi="Times New Roman" w:cs="Times New Roman"/>
          <w:sz w:val="26"/>
          <w:szCs w:val="26"/>
        </w:rPr>
        <w:t xml:space="preserve">, </w:t>
      </w:r>
      <w:r w:rsidR="0061105B">
        <w:rPr>
          <w:rFonts w:ascii="Times New Roman" w:eastAsia="Times New Roman" w:hAnsi="Times New Roman" w:cs="Times New Roman"/>
          <w:sz w:val="26"/>
          <w:szCs w:val="26"/>
        </w:rPr>
        <w:t>No. 17-cv-3663 (DSD/DTS), 2018 WL 704314 (D. Minn. Feb. 5, 2018)</w:t>
      </w:r>
      <w:r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i/>
          <w:sz w:val="26"/>
          <w:szCs w:val="26"/>
        </w:rPr>
        <w:t>Mohamed v. Sec’y, Dep’t of Homeland Sec.</w:t>
      </w:r>
      <w:r w:rsidRPr="00D04A02">
        <w:rPr>
          <w:rFonts w:ascii="Times New Roman" w:eastAsia="Times New Roman" w:hAnsi="Times New Roman" w:cs="Times New Roman"/>
          <w:sz w:val="26"/>
          <w:szCs w:val="26"/>
        </w:rPr>
        <w:t xml:space="preserve">, </w:t>
      </w:r>
      <w:r w:rsidR="006E4DB4">
        <w:rPr>
          <w:rFonts w:ascii="Times New Roman" w:eastAsia="Times New Roman" w:hAnsi="Times New Roman" w:cs="Times New Roman"/>
          <w:sz w:val="26"/>
          <w:szCs w:val="26"/>
        </w:rPr>
        <w:t>376 F. Supp. 3d 950</w:t>
      </w:r>
      <w:r w:rsidRPr="00D04A02">
        <w:rPr>
          <w:rFonts w:ascii="Times New Roman" w:eastAsia="Times New Roman" w:hAnsi="Times New Roman" w:cs="Times New Roman"/>
          <w:sz w:val="26"/>
          <w:szCs w:val="26"/>
        </w:rPr>
        <w:t xml:space="preserve"> (D. Minn. </w:t>
      </w:r>
      <w:r w:rsidR="006E4DB4">
        <w:rPr>
          <w:rFonts w:ascii="Times New Roman" w:eastAsia="Times New Roman" w:hAnsi="Times New Roman" w:cs="Times New Roman"/>
          <w:sz w:val="26"/>
          <w:szCs w:val="26"/>
        </w:rPr>
        <w:t>2018</w:t>
      </w:r>
      <w:r w:rsidRPr="00D04A02">
        <w:rPr>
          <w:rFonts w:ascii="Times New Roman" w:eastAsia="Times New Roman" w:hAnsi="Times New Roman" w:cs="Times New Roman"/>
          <w:sz w:val="26"/>
          <w:szCs w:val="26"/>
        </w:rPr>
        <w:t xml:space="preserve">) (indefinite detention impermissible and requires the </w:t>
      </w:r>
      <w:r w:rsidRPr="00D04A02">
        <w:rPr>
          <w:rFonts w:ascii="Times New Roman" w:eastAsia="Times New Roman" w:hAnsi="Times New Roman" w:cs="Times New Roman"/>
          <w:sz w:val="26"/>
          <w:szCs w:val="26"/>
        </w:rPr>
        <w:lastRenderedPageBreak/>
        <w:t xml:space="preserve">Court to adopt a “fact-based individualized standard to determine the constitutionality of an alien’s continued pre-removal detention”). </w:t>
      </w:r>
      <w:r w:rsidRPr="00D04A02">
        <w:rPr>
          <w:rFonts w:ascii="Times New Roman" w:eastAsia="Times New Roman" w:hAnsi="Times New Roman" w:cs="Times New Roman"/>
          <w:i/>
          <w:sz w:val="26"/>
          <w:szCs w:val="26"/>
        </w:rPr>
        <w:t>Cf. Davies v. Tritten</w:t>
      </w:r>
      <w:r w:rsidRPr="00D04A02">
        <w:rPr>
          <w:rFonts w:ascii="Times New Roman" w:eastAsia="Times New Roman" w:hAnsi="Times New Roman" w:cs="Times New Roman"/>
          <w:sz w:val="26"/>
          <w:szCs w:val="26"/>
        </w:rPr>
        <w:t>, 17-cv-3710 (SRN/SER)</w:t>
      </w:r>
      <w:r w:rsidR="003A2AA8" w:rsidRPr="00D04A02">
        <w:rPr>
          <w:rFonts w:ascii="Times New Roman" w:eastAsia="Times New Roman" w:hAnsi="Times New Roman" w:cs="Times New Roman"/>
          <w:sz w:val="26"/>
          <w:szCs w:val="26"/>
        </w:rPr>
        <w:t xml:space="preserve">, 2017 WL 4277145, at *3-4 </w:t>
      </w:r>
      <w:r w:rsidRPr="00D04A02">
        <w:rPr>
          <w:rFonts w:ascii="Times New Roman" w:eastAsia="Times New Roman" w:hAnsi="Times New Roman" w:cs="Times New Roman"/>
          <w:sz w:val="26"/>
          <w:szCs w:val="26"/>
        </w:rPr>
        <w:t xml:space="preserve"> (D. Minn. Sept. 25, 2017) (stating that “[a]</w:t>
      </w:r>
      <w:proofErr w:type="spellStart"/>
      <w:r w:rsidRPr="00D04A02">
        <w:rPr>
          <w:rFonts w:ascii="Times New Roman" w:eastAsia="Times New Roman" w:hAnsi="Times New Roman" w:cs="Times New Roman"/>
          <w:sz w:val="26"/>
          <w:szCs w:val="26"/>
        </w:rPr>
        <w:t>ll</w:t>
      </w:r>
      <w:proofErr w:type="spellEnd"/>
      <w:r w:rsidRPr="00D04A02">
        <w:rPr>
          <w:rFonts w:ascii="Times New Roman" w:eastAsia="Times New Roman" w:hAnsi="Times New Roman" w:cs="Times New Roman"/>
          <w:sz w:val="26"/>
          <w:szCs w:val="26"/>
        </w:rPr>
        <w:t xml:space="preserve"> circuit courts of appeal who have addressed the question have read </w:t>
      </w:r>
      <w:proofErr w:type="spellStart"/>
      <w:r w:rsidRPr="00D04A02">
        <w:rPr>
          <w:rFonts w:ascii="Times New Roman" w:eastAsia="Times New Roman" w:hAnsi="Times New Roman" w:cs="Times New Roman"/>
          <w:i/>
          <w:sz w:val="26"/>
          <w:szCs w:val="26"/>
        </w:rPr>
        <w:t>Demore</w:t>
      </w:r>
      <w:proofErr w:type="spellEnd"/>
      <w:r w:rsidRPr="00D04A02">
        <w:rPr>
          <w:rFonts w:ascii="Times New Roman" w:eastAsia="Times New Roman" w:hAnsi="Times New Roman" w:cs="Times New Roman"/>
          <w:i/>
          <w:sz w:val="26"/>
          <w:szCs w:val="26"/>
        </w:rPr>
        <w:t xml:space="preserve"> </w:t>
      </w:r>
      <w:r w:rsidRPr="00D04A02">
        <w:rPr>
          <w:rFonts w:ascii="Times New Roman" w:eastAsia="Times New Roman" w:hAnsi="Times New Roman" w:cs="Times New Roman"/>
          <w:sz w:val="26"/>
          <w:szCs w:val="26"/>
        </w:rPr>
        <w:t xml:space="preserve">and </w:t>
      </w:r>
      <w:proofErr w:type="spellStart"/>
      <w:r w:rsidRPr="00D04A02">
        <w:rPr>
          <w:rFonts w:ascii="Times New Roman" w:eastAsia="Times New Roman" w:hAnsi="Times New Roman" w:cs="Times New Roman"/>
          <w:i/>
          <w:sz w:val="26"/>
          <w:szCs w:val="26"/>
        </w:rPr>
        <w:t>Zadvydas</w:t>
      </w:r>
      <w:proofErr w:type="spellEnd"/>
      <w:r w:rsidRPr="00D04A02">
        <w:rPr>
          <w:rFonts w:ascii="Times New Roman" w:eastAsia="Times New Roman" w:hAnsi="Times New Roman" w:cs="Times New Roman"/>
          <w:i/>
          <w:sz w:val="26"/>
          <w:szCs w:val="26"/>
        </w:rPr>
        <w:t xml:space="preserve"> </w:t>
      </w:r>
      <w:r w:rsidRPr="00D04A02">
        <w:rPr>
          <w:rFonts w:ascii="Times New Roman" w:eastAsia="Times New Roman" w:hAnsi="Times New Roman" w:cs="Times New Roman"/>
          <w:sz w:val="26"/>
          <w:szCs w:val="26"/>
        </w:rPr>
        <w:t>to impose a reasonableness requirement on detention before a final removal order,” but denying petition because detention was extended to eight months by an “unusual mistake,” a missing transcript).</w:t>
      </w:r>
    </w:p>
    <w:p w14:paraId="54874604" w14:textId="4127D4A1" w:rsid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When assessing as-applied challenges to prolonged § 1226(c) detention </w:t>
      </w:r>
      <w:proofErr w:type="gramStart"/>
      <w:r w:rsidRPr="00D04A02">
        <w:rPr>
          <w:rFonts w:ascii="Times New Roman" w:eastAsia="Times New Roman" w:hAnsi="Times New Roman" w:cs="Times New Roman"/>
          <w:sz w:val="26"/>
          <w:szCs w:val="26"/>
        </w:rPr>
        <w:t>similar to</w:t>
      </w:r>
      <w:proofErr w:type="gramEnd"/>
      <w:r w:rsidRPr="00D04A02">
        <w:rPr>
          <w:rFonts w:ascii="Times New Roman" w:eastAsia="Times New Roman" w:hAnsi="Times New Roman" w:cs="Times New Roman"/>
          <w:sz w:val="26"/>
          <w:szCs w:val="26"/>
        </w:rPr>
        <w:t xml:space="preserve">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’s petition here, this Court has used a “fact-based individualized standard to determine the constitutionality of an alien’s continued pre-removal detention.”</w:t>
      </w:r>
      <w:r w:rsidRPr="00D04A02">
        <w:rPr>
          <w:rFonts w:ascii="Times New Roman" w:eastAsia="Times New Roman" w:hAnsi="Times New Roman" w:cs="Times New Roman"/>
          <w:i/>
          <w:sz w:val="26"/>
          <w:szCs w:val="26"/>
        </w:rPr>
        <w:t xml:space="preserve"> Mohamed</w:t>
      </w:r>
      <w:r w:rsidRPr="00D04A02">
        <w:rPr>
          <w:rFonts w:ascii="Times New Roman" w:eastAsia="Times New Roman" w:hAnsi="Times New Roman" w:cs="Times New Roman"/>
          <w:sz w:val="26"/>
          <w:szCs w:val="26"/>
        </w:rPr>
        <w:t xml:space="preserve">, </w:t>
      </w:r>
      <w:r w:rsidR="004C6A02">
        <w:rPr>
          <w:rFonts w:ascii="Times New Roman" w:eastAsia="Times New Roman" w:hAnsi="Times New Roman" w:cs="Times New Roman"/>
          <w:sz w:val="26"/>
          <w:szCs w:val="26"/>
        </w:rPr>
        <w:t>376 F. Supp. 3d at 957</w:t>
      </w:r>
      <w:r w:rsidRPr="00D04A02">
        <w:rPr>
          <w:rFonts w:ascii="Times New Roman" w:eastAsia="Times New Roman" w:hAnsi="Times New Roman" w:cs="Times New Roman"/>
          <w:sz w:val="26"/>
          <w:szCs w:val="26"/>
        </w:rPr>
        <w:t xml:space="preserve"> (citing </w:t>
      </w:r>
      <w:proofErr w:type="spellStart"/>
      <w:r w:rsidRPr="00D04A02">
        <w:rPr>
          <w:rFonts w:ascii="Times New Roman" w:eastAsia="Times New Roman" w:hAnsi="Times New Roman" w:cs="Times New Roman"/>
          <w:i/>
          <w:sz w:val="26"/>
          <w:szCs w:val="26"/>
        </w:rPr>
        <w:t>Tindi</w:t>
      </w:r>
      <w:proofErr w:type="spellEnd"/>
      <w:r w:rsidRPr="00D04A02">
        <w:rPr>
          <w:rFonts w:ascii="Times New Roman" w:eastAsia="Times New Roman" w:hAnsi="Times New Roman" w:cs="Times New Roman"/>
          <w:sz w:val="26"/>
          <w:szCs w:val="26"/>
        </w:rPr>
        <w:t>,</w:t>
      </w:r>
      <w:r w:rsidRPr="00D04A02">
        <w:rPr>
          <w:rFonts w:ascii="Times New Roman" w:eastAsia="Times New Roman" w:hAnsi="Times New Roman" w:cs="Times New Roman"/>
          <w:i/>
          <w:sz w:val="26"/>
          <w:szCs w:val="26"/>
        </w:rPr>
        <w:t xml:space="preserve"> </w:t>
      </w:r>
      <w:r w:rsidRPr="00D04A02">
        <w:rPr>
          <w:rFonts w:ascii="Times New Roman" w:eastAsia="Times New Roman" w:hAnsi="Times New Roman" w:cs="Times New Roman"/>
          <w:sz w:val="26"/>
          <w:szCs w:val="26"/>
        </w:rPr>
        <w:t>2018 WL 704314</w:t>
      </w:r>
      <w:r w:rsidR="009A1DC2">
        <w:rPr>
          <w:rFonts w:ascii="Times New Roman" w:eastAsia="Times New Roman" w:hAnsi="Times New Roman" w:cs="Times New Roman"/>
          <w:sz w:val="26"/>
          <w:szCs w:val="26"/>
        </w:rPr>
        <w:t>, at *3</w:t>
      </w:r>
      <w:r w:rsidRPr="00D04A02">
        <w:rPr>
          <w:rFonts w:ascii="Times New Roman" w:eastAsia="Times New Roman" w:hAnsi="Times New Roman" w:cs="Times New Roman"/>
          <w:sz w:val="26"/>
          <w:szCs w:val="26"/>
        </w:rPr>
        <w:t xml:space="preserve">). Relevant factors this Court’s decisions have looked to include “(1) the total length of detention to date; (2) the likely duration of future detention; (3) the conditions of detention; (4) delays of the removal proceedings caused by the detainee; (5) delays of removal proceedings caused by the government; and (6) the likelihood that the removal proceedings will result in a final order of removal.” </w:t>
      </w:r>
      <w:r w:rsidRPr="00D04A02">
        <w:rPr>
          <w:rFonts w:ascii="Times New Roman" w:eastAsia="Times New Roman" w:hAnsi="Times New Roman" w:cs="Times New Roman"/>
          <w:i/>
          <w:sz w:val="26"/>
          <w:szCs w:val="26"/>
        </w:rPr>
        <w:t>Muse v. Sessions</w:t>
      </w:r>
      <w:r w:rsidRPr="00D04A02">
        <w:rPr>
          <w:rFonts w:ascii="Times New Roman" w:eastAsia="Times New Roman" w:hAnsi="Times New Roman" w:cs="Times New Roman"/>
          <w:sz w:val="26"/>
          <w:szCs w:val="26"/>
        </w:rPr>
        <w:t xml:space="preserve">, </w:t>
      </w:r>
      <w:r w:rsidR="007208F0">
        <w:rPr>
          <w:rFonts w:ascii="Times New Roman" w:eastAsia="Times New Roman" w:hAnsi="Times New Roman" w:cs="Times New Roman"/>
          <w:sz w:val="26"/>
          <w:szCs w:val="26"/>
        </w:rPr>
        <w:t xml:space="preserve">409 </w:t>
      </w:r>
      <w:r w:rsidRPr="00D04A02">
        <w:rPr>
          <w:rFonts w:ascii="Times New Roman" w:eastAsia="Times New Roman" w:hAnsi="Times New Roman" w:cs="Times New Roman"/>
          <w:sz w:val="26"/>
          <w:szCs w:val="26"/>
        </w:rPr>
        <w:t xml:space="preserve">F. Supp.3d </w:t>
      </w:r>
      <w:r w:rsidR="007208F0">
        <w:rPr>
          <w:rFonts w:ascii="Times New Roman" w:eastAsia="Times New Roman" w:hAnsi="Times New Roman" w:cs="Times New Roman"/>
          <w:sz w:val="26"/>
          <w:szCs w:val="26"/>
        </w:rPr>
        <w:t>707</w:t>
      </w:r>
      <w:r w:rsidR="009D1D6F">
        <w:rPr>
          <w:rFonts w:ascii="Times New Roman" w:eastAsia="Times New Roman" w:hAnsi="Times New Roman" w:cs="Times New Roman"/>
          <w:sz w:val="26"/>
          <w:szCs w:val="26"/>
        </w:rPr>
        <w:t xml:space="preserve"> (D. M</w:t>
      </w:r>
      <w:r w:rsidRPr="00D04A02">
        <w:rPr>
          <w:rFonts w:ascii="Times New Roman" w:eastAsia="Times New Roman" w:hAnsi="Times New Roman" w:cs="Times New Roman"/>
          <w:sz w:val="26"/>
          <w:szCs w:val="26"/>
        </w:rPr>
        <w:t xml:space="preserve">inn. 2018) (citing and applying factors articulated in </w:t>
      </w:r>
      <w:r w:rsidRPr="00D04A02">
        <w:rPr>
          <w:rFonts w:ascii="Times New Roman" w:eastAsia="Times New Roman" w:hAnsi="Times New Roman" w:cs="Times New Roman"/>
          <w:i/>
          <w:sz w:val="26"/>
          <w:szCs w:val="26"/>
        </w:rPr>
        <w:t>Reid</w:t>
      </w:r>
      <w:r w:rsidR="009D1D6F">
        <w:rPr>
          <w:rFonts w:ascii="Times New Roman" w:eastAsia="Times New Roman" w:hAnsi="Times New Roman" w:cs="Times New Roman"/>
          <w:i/>
          <w:sz w:val="26"/>
          <w:szCs w:val="26"/>
        </w:rPr>
        <w:t xml:space="preserve"> v. </w:t>
      </w:r>
      <w:proofErr w:type="spellStart"/>
      <w:r w:rsidR="009D1D6F">
        <w:rPr>
          <w:rFonts w:ascii="Times New Roman" w:eastAsia="Times New Roman" w:hAnsi="Times New Roman" w:cs="Times New Roman"/>
          <w:i/>
          <w:sz w:val="26"/>
          <w:szCs w:val="26"/>
        </w:rPr>
        <w:t>Donelan</w:t>
      </w:r>
      <w:proofErr w:type="spellEnd"/>
      <w:r w:rsidRPr="00D04A02">
        <w:rPr>
          <w:rFonts w:ascii="Times New Roman" w:eastAsia="Times New Roman" w:hAnsi="Times New Roman" w:cs="Times New Roman"/>
          <w:sz w:val="26"/>
          <w:szCs w:val="26"/>
        </w:rPr>
        <w:t>, 819 F.3d 486 (1st Cir. 2016)) (citation omitted).</w:t>
      </w:r>
    </w:p>
    <w:p w14:paraId="48BA362D" w14:textId="5DE9A0B9" w:rsid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After </w:t>
      </w:r>
      <w:r w:rsidRPr="00D04A02">
        <w:rPr>
          <w:rFonts w:ascii="Times New Roman" w:eastAsia="Times New Roman" w:hAnsi="Times New Roman" w:cs="Times New Roman"/>
          <w:i/>
          <w:sz w:val="26"/>
          <w:szCs w:val="26"/>
        </w:rPr>
        <w:t>Jennings</w:t>
      </w:r>
      <w:r w:rsidRPr="00D04A02">
        <w:rPr>
          <w:rFonts w:ascii="Times New Roman" w:eastAsia="Times New Roman" w:hAnsi="Times New Roman" w:cs="Times New Roman"/>
          <w:sz w:val="26"/>
          <w:szCs w:val="26"/>
        </w:rPr>
        <w:t xml:space="preserve">, this Court has continued to use the </w:t>
      </w:r>
      <w:r w:rsidRPr="00D04A02">
        <w:rPr>
          <w:rFonts w:ascii="Times New Roman" w:eastAsia="Times New Roman" w:hAnsi="Times New Roman" w:cs="Times New Roman"/>
          <w:i/>
          <w:sz w:val="26"/>
          <w:szCs w:val="26"/>
        </w:rPr>
        <w:t xml:space="preserve">Muse </w:t>
      </w:r>
      <w:r w:rsidRPr="00D04A02">
        <w:rPr>
          <w:rFonts w:ascii="Times New Roman" w:eastAsia="Times New Roman" w:hAnsi="Times New Roman" w:cs="Times New Roman"/>
          <w:sz w:val="26"/>
          <w:szCs w:val="26"/>
        </w:rPr>
        <w:t xml:space="preserve">factors outlined in </w:t>
      </w:r>
      <w:r w:rsidRPr="00D04A02">
        <w:rPr>
          <w:rFonts w:ascii="Times New Roman" w:eastAsia="Times New Roman" w:hAnsi="Times New Roman" w:cs="Times New Roman"/>
          <w:i/>
          <w:sz w:val="26"/>
          <w:szCs w:val="26"/>
        </w:rPr>
        <w:t>Muse</w:t>
      </w:r>
      <w:r w:rsidR="00A84838" w:rsidRPr="00D04A02">
        <w:rPr>
          <w:rFonts w:ascii="Times New Roman" w:eastAsia="Times New Roman" w:hAnsi="Times New Roman" w:cs="Times New Roman"/>
          <w:sz w:val="26"/>
          <w:szCs w:val="26"/>
        </w:rPr>
        <w:t>—</w:t>
      </w:r>
      <w:r w:rsidRPr="00D04A02">
        <w:rPr>
          <w:rFonts w:ascii="Times New Roman" w:eastAsia="Times New Roman" w:hAnsi="Times New Roman" w:cs="Times New Roman"/>
          <w:sz w:val="26"/>
          <w:szCs w:val="26"/>
        </w:rPr>
        <w:t>referred to here and in some decisions as the “</w:t>
      </w:r>
      <w:r w:rsidRPr="00D04A02">
        <w:rPr>
          <w:rFonts w:ascii="Times New Roman" w:eastAsia="Times New Roman" w:hAnsi="Times New Roman" w:cs="Times New Roman"/>
          <w:i/>
          <w:sz w:val="26"/>
          <w:szCs w:val="26"/>
        </w:rPr>
        <w:t xml:space="preserve">Muse </w:t>
      </w:r>
      <w:r w:rsidRPr="00D04A02">
        <w:rPr>
          <w:rFonts w:ascii="Times New Roman" w:eastAsia="Times New Roman" w:hAnsi="Times New Roman" w:cs="Times New Roman"/>
          <w:sz w:val="26"/>
          <w:szCs w:val="26"/>
        </w:rPr>
        <w:t xml:space="preserve">factors,” a modified version of the </w:t>
      </w:r>
      <w:r w:rsidRPr="00D04A02">
        <w:rPr>
          <w:rFonts w:ascii="Times New Roman" w:eastAsia="Times New Roman" w:hAnsi="Times New Roman" w:cs="Times New Roman"/>
          <w:i/>
          <w:sz w:val="26"/>
          <w:szCs w:val="26"/>
        </w:rPr>
        <w:t xml:space="preserve">Reid </w:t>
      </w:r>
      <w:r w:rsidRPr="00D04A02">
        <w:rPr>
          <w:rFonts w:ascii="Times New Roman" w:eastAsia="Times New Roman" w:hAnsi="Times New Roman" w:cs="Times New Roman"/>
          <w:sz w:val="26"/>
          <w:szCs w:val="26"/>
        </w:rPr>
        <w:t>factors</w:t>
      </w:r>
      <w:r w:rsidR="00A84838" w:rsidRPr="00D04A02">
        <w:rPr>
          <w:rFonts w:ascii="Times New Roman" w:eastAsia="Times New Roman" w:hAnsi="Times New Roman" w:cs="Times New Roman"/>
          <w:sz w:val="26"/>
          <w:szCs w:val="26"/>
        </w:rPr>
        <w:t>—</w:t>
      </w:r>
      <w:r w:rsidRPr="00D04A02">
        <w:rPr>
          <w:rFonts w:ascii="Times New Roman" w:eastAsia="Times New Roman" w:hAnsi="Times New Roman" w:cs="Times New Roman"/>
          <w:sz w:val="26"/>
          <w:szCs w:val="26"/>
        </w:rPr>
        <w:t xml:space="preserve">when assessing as-applied due process challenges to § 1226(c). </w:t>
      </w:r>
      <w:r w:rsidR="009D1D6F">
        <w:rPr>
          <w:rFonts w:ascii="Times New Roman" w:eastAsia="Times New Roman" w:hAnsi="Times New Roman" w:cs="Times New Roman"/>
          <w:i/>
          <w:iCs/>
          <w:sz w:val="26"/>
          <w:szCs w:val="26"/>
        </w:rPr>
        <w:t>See, e.g.</w:t>
      </w:r>
      <w:r w:rsidR="009D1D6F">
        <w:rPr>
          <w:rFonts w:ascii="Times New Roman" w:eastAsia="Times New Roman" w:hAnsi="Times New Roman" w:cs="Times New Roman"/>
          <w:sz w:val="26"/>
          <w:szCs w:val="26"/>
        </w:rPr>
        <w:t xml:space="preserve">, </w:t>
      </w:r>
      <w:r w:rsidRPr="00D04A02">
        <w:rPr>
          <w:rFonts w:ascii="Times New Roman" w:eastAsia="Times New Roman" w:hAnsi="Times New Roman" w:cs="Times New Roman"/>
          <w:i/>
          <w:sz w:val="26"/>
          <w:szCs w:val="26"/>
          <w:highlight w:val="white"/>
        </w:rPr>
        <w:t>Jamal A. v. Whitaker</w:t>
      </w:r>
      <w:r w:rsidRPr="00D04A02">
        <w:rPr>
          <w:rFonts w:ascii="Times New Roman" w:eastAsia="Times New Roman" w:hAnsi="Times New Roman" w:cs="Times New Roman"/>
          <w:sz w:val="26"/>
          <w:szCs w:val="26"/>
          <w:highlight w:val="white"/>
        </w:rPr>
        <w:t>, 358 F.</w:t>
      </w:r>
      <w:r w:rsidR="00A84838" w:rsidRPr="00D04A02">
        <w:rPr>
          <w:rFonts w:ascii="Times New Roman" w:eastAsia="Times New Roman" w:hAnsi="Times New Roman" w:cs="Times New Roman"/>
          <w:sz w:val="26"/>
          <w:szCs w:val="26"/>
          <w:highlight w:val="white"/>
        </w:rPr>
        <w:t xml:space="preserve"> </w:t>
      </w:r>
      <w:r w:rsidRPr="00D04A02">
        <w:rPr>
          <w:rFonts w:ascii="Times New Roman" w:eastAsia="Times New Roman" w:hAnsi="Times New Roman" w:cs="Times New Roman"/>
          <w:sz w:val="26"/>
          <w:szCs w:val="26"/>
          <w:highlight w:val="white"/>
        </w:rPr>
        <w:t>Supp.</w:t>
      </w:r>
      <w:r w:rsidR="00A84838" w:rsidRPr="00D04A02">
        <w:rPr>
          <w:rFonts w:ascii="Times New Roman" w:eastAsia="Times New Roman" w:hAnsi="Times New Roman" w:cs="Times New Roman"/>
          <w:sz w:val="26"/>
          <w:szCs w:val="26"/>
          <w:highlight w:val="white"/>
        </w:rPr>
        <w:t xml:space="preserve"> </w:t>
      </w:r>
      <w:r w:rsidRPr="00D04A02">
        <w:rPr>
          <w:rFonts w:ascii="Times New Roman" w:eastAsia="Times New Roman" w:hAnsi="Times New Roman" w:cs="Times New Roman"/>
          <w:sz w:val="26"/>
          <w:szCs w:val="26"/>
          <w:highlight w:val="white"/>
        </w:rPr>
        <w:t xml:space="preserve">3d 853 (D. Minn. 2019); </w:t>
      </w:r>
      <w:proofErr w:type="spellStart"/>
      <w:r w:rsidRPr="00D04A02">
        <w:rPr>
          <w:rFonts w:ascii="Times New Roman" w:eastAsia="Times New Roman" w:hAnsi="Times New Roman" w:cs="Times New Roman"/>
          <w:i/>
          <w:sz w:val="26"/>
          <w:szCs w:val="26"/>
          <w:highlight w:val="white"/>
        </w:rPr>
        <w:t>Liban</w:t>
      </w:r>
      <w:proofErr w:type="spellEnd"/>
      <w:r w:rsidRPr="00D04A02">
        <w:rPr>
          <w:rFonts w:ascii="Times New Roman" w:eastAsia="Times New Roman" w:hAnsi="Times New Roman" w:cs="Times New Roman"/>
          <w:i/>
          <w:sz w:val="26"/>
          <w:szCs w:val="26"/>
          <w:highlight w:val="white"/>
        </w:rPr>
        <w:t xml:space="preserve"> M. J. v. Sec’y, Dep’t of </w:t>
      </w:r>
      <w:r w:rsidRPr="00D04A02">
        <w:rPr>
          <w:rFonts w:ascii="Times New Roman" w:eastAsia="Times New Roman" w:hAnsi="Times New Roman" w:cs="Times New Roman"/>
          <w:i/>
          <w:sz w:val="26"/>
          <w:szCs w:val="26"/>
          <w:highlight w:val="white"/>
        </w:rPr>
        <w:lastRenderedPageBreak/>
        <w:t>Homeland Sec.</w:t>
      </w:r>
      <w:r w:rsidRPr="00D04A02">
        <w:rPr>
          <w:rFonts w:ascii="Times New Roman" w:eastAsia="Times New Roman" w:hAnsi="Times New Roman" w:cs="Times New Roman"/>
          <w:sz w:val="26"/>
          <w:szCs w:val="26"/>
          <w:highlight w:val="white"/>
        </w:rPr>
        <w:t>, 367 F.</w:t>
      </w:r>
      <w:r w:rsidR="00A84838" w:rsidRPr="00D04A02">
        <w:rPr>
          <w:rFonts w:ascii="Times New Roman" w:eastAsia="Times New Roman" w:hAnsi="Times New Roman" w:cs="Times New Roman"/>
          <w:sz w:val="26"/>
          <w:szCs w:val="26"/>
          <w:highlight w:val="white"/>
        </w:rPr>
        <w:t xml:space="preserve"> </w:t>
      </w:r>
      <w:r w:rsidRPr="00D04A02">
        <w:rPr>
          <w:rFonts w:ascii="Times New Roman" w:eastAsia="Times New Roman" w:hAnsi="Times New Roman" w:cs="Times New Roman"/>
          <w:sz w:val="26"/>
          <w:szCs w:val="26"/>
          <w:highlight w:val="white"/>
        </w:rPr>
        <w:t>Supp.</w:t>
      </w:r>
      <w:r w:rsidR="00A84838" w:rsidRPr="00D04A02">
        <w:rPr>
          <w:rFonts w:ascii="Times New Roman" w:eastAsia="Times New Roman" w:hAnsi="Times New Roman" w:cs="Times New Roman"/>
          <w:sz w:val="26"/>
          <w:szCs w:val="26"/>
          <w:highlight w:val="white"/>
        </w:rPr>
        <w:t xml:space="preserve"> </w:t>
      </w:r>
      <w:r w:rsidRPr="00D04A02">
        <w:rPr>
          <w:rFonts w:ascii="Times New Roman" w:eastAsia="Times New Roman" w:hAnsi="Times New Roman" w:cs="Times New Roman"/>
          <w:sz w:val="26"/>
          <w:szCs w:val="26"/>
          <w:highlight w:val="white"/>
        </w:rPr>
        <w:t xml:space="preserve">3d 959 (D. Minn. 2019); </w:t>
      </w:r>
      <w:r w:rsidRPr="00D04A02">
        <w:rPr>
          <w:rFonts w:ascii="Times New Roman" w:eastAsia="Times New Roman" w:hAnsi="Times New Roman" w:cs="Times New Roman"/>
          <w:i/>
          <w:sz w:val="26"/>
          <w:szCs w:val="26"/>
          <w:highlight w:val="white"/>
        </w:rPr>
        <w:t>Bolus A. D. v. Sec’y of Homeland Sec.</w:t>
      </w:r>
      <w:r w:rsidRPr="00D04A02">
        <w:rPr>
          <w:rFonts w:ascii="Times New Roman" w:eastAsia="Times New Roman" w:hAnsi="Times New Roman" w:cs="Times New Roman"/>
          <w:sz w:val="26"/>
          <w:szCs w:val="26"/>
          <w:highlight w:val="white"/>
        </w:rPr>
        <w:t>, 376 F.</w:t>
      </w:r>
      <w:r w:rsidR="00A84838" w:rsidRPr="00D04A02">
        <w:rPr>
          <w:rFonts w:ascii="Times New Roman" w:eastAsia="Times New Roman" w:hAnsi="Times New Roman" w:cs="Times New Roman"/>
          <w:sz w:val="26"/>
          <w:szCs w:val="26"/>
          <w:highlight w:val="white"/>
        </w:rPr>
        <w:t xml:space="preserve"> </w:t>
      </w:r>
      <w:r w:rsidRPr="00D04A02">
        <w:rPr>
          <w:rFonts w:ascii="Times New Roman" w:eastAsia="Times New Roman" w:hAnsi="Times New Roman" w:cs="Times New Roman"/>
          <w:sz w:val="26"/>
          <w:szCs w:val="26"/>
          <w:highlight w:val="white"/>
        </w:rPr>
        <w:t>Supp.</w:t>
      </w:r>
      <w:r w:rsidR="00A84838" w:rsidRPr="00D04A02">
        <w:rPr>
          <w:rFonts w:ascii="Times New Roman" w:eastAsia="Times New Roman" w:hAnsi="Times New Roman" w:cs="Times New Roman"/>
          <w:sz w:val="26"/>
          <w:szCs w:val="26"/>
          <w:highlight w:val="white"/>
        </w:rPr>
        <w:t xml:space="preserve"> </w:t>
      </w:r>
      <w:r w:rsidRPr="00D04A02">
        <w:rPr>
          <w:rFonts w:ascii="Times New Roman" w:eastAsia="Times New Roman" w:hAnsi="Times New Roman" w:cs="Times New Roman"/>
          <w:sz w:val="26"/>
          <w:szCs w:val="26"/>
          <w:highlight w:val="white"/>
        </w:rPr>
        <w:t>3d 959 (D. Minn. 2019)</w:t>
      </w:r>
      <w:r w:rsidR="005134A6">
        <w:rPr>
          <w:rFonts w:ascii="Times New Roman" w:eastAsia="Times New Roman" w:hAnsi="Times New Roman" w:cs="Times New Roman"/>
          <w:sz w:val="26"/>
          <w:szCs w:val="26"/>
          <w:highlight w:val="white"/>
        </w:rPr>
        <w:t xml:space="preserve">; </w:t>
      </w:r>
      <w:r w:rsidR="005134A6">
        <w:rPr>
          <w:rFonts w:ascii="Times New Roman" w:eastAsia="Times New Roman" w:hAnsi="Times New Roman" w:cs="Times New Roman"/>
          <w:i/>
          <w:iCs/>
          <w:sz w:val="26"/>
          <w:szCs w:val="26"/>
          <w:highlight w:val="white"/>
        </w:rPr>
        <w:t>Deng Chol A. v. Barr</w:t>
      </w:r>
      <w:r w:rsidR="005134A6">
        <w:rPr>
          <w:rFonts w:ascii="Times New Roman" w:eastAsia="Times New Roman" w:hAnsi="Times New Roman" w:cs="Times New Roman"/>
          <w:sz w:val="26"/>
          <w:szCs w:val="26"/>
          <w:highlight w:val="white"/>
        </w:rPr>
        <w:t>, — F. Supp. 3d —, No. 19-cv-3143 (DSD/BRT), 2020 WL 1969393 (D. Minn. Apr. 22, 2020)</w:t>
      </w:r>
      <w:r w:rsidRPr="00D04A02">
        <w:rPr>
          <w:rFonts w:ascii="Times New Roman" w:eastAsia="Times New Roman" w:hAnsi="Times New Roman" w:cs="Times New Roman"/>
          <w:sz w:val="26"/>
          <w:szCs w:val="26"/>
          <w:highlight w:val="white"/>
        </w:rPr>
        <w:t xml:space="preserve">. This Court has gone so far as to hold that “the government’s position was not substantially justified” and did not have a “reasonable basis in law and fact” under the Equal Access to Justice Act, 28 U.S.C. § 2412. </w:t>
      </w:r>
      <w:r w:rsidRPr="00D04A02">
        <w:rPr>
          <w:rFonts w:ascii="Times New Roman" w:eastAsia="Times New Roman" w:hAnsi="Times New Roman" w:cs="Times New Roman"/>
          <w:i/>
          <w:sz w:val="26"/>
          <w:szCs w:val="26"/>
          <w:highlight w:val="white"/>
        </w:rPr>
        <w:t>Muse v. Barr</w:t>
      </w:r>
      <w:r w:rsidRPr="00D04A02">
        <w:rPr>
          <w:rFonts w:ascii="Times New Roman" w:eastAsia="Times New Roman" w:hAnsi="Times New Roman" w:cs="Times New Roman"/>
          <w:sz w:val="26"/>
          <w:szCs w:val="26"/>
          <w:highlight w:val="white"/>
        </w:rPr>
        <w:t xml:space="preserve"> (“</w:t>
      </w:r>
      <w:r w:rsidRPr="00D04A02">
        <w:rPr>
          <w:rFonts w:ascii="Times New Roman" w:eastAsia="Times New Roman" w:hAnsi="Times New Roman" w:cs="Times New Roman"/>
          <w:i/>
          <w:sz w:val="26"/>
          <w:szCs w:val="26"/>
          <w:highlight w:val="white"/>
        </w:rPr>
        <w:t>Muse II</w:t>
      </w:r>
      <w:r w:rsidRPr="00D04A02">
        <w:rPr>
          <w:rFonts w:ascii="Times New Roman" w:eastAsia="Times New Roman" w:hAnsi="Times New Roman" w:cs="Times New Roman"/>
          <w:sz w:val="26"/>
          <w:szCs w:val="26"/>
          <w:highlight w:val="white"/>
        </w:rPr>
        <w:t xml:space="preserve">”), No. 18-cv-54 (PJS/LIB), 2019 WL 4254676 at *3-4 (D. Minn. Sept. 9, 2019) (awarding attorneys’ fees and finding that this “position has not been accepted by a single court, and it cannot be squared with </w:t>
      </w:r>
      <w:r w:rsidRPr="00D04A02">
        <w:rPr>
          <w:rFonts w:ascii="Times New Roman" w:eastAsia="Times New Roman" w:hAnsi="Times New Roman" w:cs="Times New Roman"/>
          <w:i/>
          <w:sz w:val="26"/>
          <w:szCs w:val="26"/>
          <w:highlight w:val="white"/>
        </w:rPr>
        <w:t>Jennings</w:t>
      </w:r>
      <w:r w:rsidRPr="00D04A02">
        <w:rPr>
          <w:rFonts w:ascii="Times New Roman" w:eastAsia="Times New Roman" w:hAnsi="Times New Roman" w:cs="Times New Roman"/>
          <w:sz w:val="26"/>
          <w:szCs w:val="26"/>
          <w:highlight w:val="white"/>
        </w:rPr>
        <w:t xml:space="preserve"> and </w:t>
      </w:r>
      <w:proofErr w:type="spellStart"/>
      <w:r w:rsidRPr="00D04A02">
        <w:rPr>
          <w:rFonts w:ascii="Times New Roman" w:eastAsia="Times New Roman" w:hAnsi="Times New Roman" w:cs="Times New Roman"/>
          <w:i/>
          <w:sz w:val="26"/>
          <w:szCs w:val="26"/>
          <w:highlight w:val="white"/>
        </w:rPr>
        <w:t>Zadvydas</w:t>
      </w:r>
      <w:proofErr w:type="spellEnd"/>
      <w:r w:rsidRPr="00D04A02">
        <w:rPr>
          <w:rFonts w:ascii="Times New Roman" w:eastAsia="Times New Roman" w:hAnsi="Times New Roman" w:cs="Times New Roman"/>
          <w:sz w:val="26"/>
          <w:szCs w:val="26"/>
          <w:highlight w:val="white"/>
        </w:rPr>
        <w:t xml:space="preserve">”). </w:t>
      </w:r>
      <w:r w:rsidRPr="00D04A02">
        <w:rPr>
          <w:rFonts w:ascii="Times New Roman" w:eastAsia="Times New Roman" w:hAnsi="Times New Roman" w:cs="Times New Roman"/>
          <w:sz w:val="26"/>
          <w:szCs w:val="26"/>
        </w:rPr>
        <w:t xml:space="preserve">In </w:t>
      </w:r>
      <w:r w:rsidR="006D3007">
        <w:rPr>
          <w:rFonts w:ascii="Times New Roman" w:eastAsia="Times New Roman" w:hAnsi="Times New Roman" w:cs="Times New Roman"/>
          <w:sz w:val="26"/>
          <w:szCs w:val="26"/>
        </w:rPr>
        <w:t>Mr. RESPONDENT</w:t>
      </w:r>
      <w:r w:rsidR="00FC2110" w:rsidRPr="00D04A02">
        <w:rPr>
          <w:rFonts w:ascii="Times New Roman" w:eastAsia="Times New Roman" w:hAnsi="Times New Roman" w:cs="Times New Roman"/>
          <w:sz w:val="26"/>
          <w:szCs w:val="26"/>
        </w:rPr>
        <w:t>’s</w:t>
      </w:r>
      <w:r w:rsidRPr="00D04A02">
        <w:rPr>
          <w:rFonts w:ascii="Times New Roman" w:eastAsia="Times New Roman" w:hAnsi="Times New Roman" w:cs="Times New Roman"/>
          <w:sz w:val="26"/>
          <w:szCs w:val="26"/>
        </w:rPr>
        <w:t xml:space="preserve"> case, these factors establish that his constitutional interest in personal liberty is compelling and requires release.</w:t>
      </w:r>
    </w:p>
    <w:p w14:paraId="1D5FC39F" w14:textId="77777777" w:rsidR="00694556" w:rsidRDefault="00694556" w:rsidP="00694556">
      <w:pPr>
        <w:spacing w:line="480" w:lineRule="auto"/>
        <w:rPr>
          <w:rFonts w:ascii="Times New Roman" w:eastAsia="Times New Roman" w:hAnsi="Times New Roman" w:cs="Times New Roman"/>
          <w:i/>
          <w:sz w:val="26"/>
          <w:szCs w:val="26"/>
        </w:rPr>
      </w:pPr>
    </w:p>
    <w:p w14:paraId="199206D3" w14:textId="020538C6" w:rsidR="00D04A02" w:rsidRPr="006D3007" w:rsidRDefault="00D04A02" w:rsidP="006D3007">
      <w:pPr>
        <w:spacing w:line="480" w:lineRule="auto"/>
        <w:rPr>
          <w:rFonts w:ascii="Times New Roman" w:eastAsia="Times New Roman" w:hAnsi="Times New Roman" w:cs="Times New Roman"/>
          <w:i/>
          <w:sz w:val="26"/>
          <w:szCs w:val="26"/>
        </w:rPr>
      </w:pPr>
      <w:r w:rsidRPr="006D3007">
        <w:rPr>
          <w:rFonts w:ascii="Times New Roman" w:eastAsia="Times New Roman" w:hAnsi="Times New Roman" w:cs="Times New Roman"/>
          <w:i/>
          <w:sz w:val="26"/>
          <w:szCs w:val="26"/>
        </w:rPr>
        <w:t>Length of Detention</w:t>
      </w:r>
    </w:p>
    <w:p w14:paraId="71E27A0C" w14:textId="0036812D" w:rsidR="00125048" w:rsidRP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“[C]</w:t>
      </w:r>
      <w:proofErr w:type="spellStart"/>
      <w:r w:rsidRPr="00D04A02">
        <w:rPr>
          <w:rFonts w:ascii="Times New Roman" w:eastAsia="Times New Roman" w:hAnsi="Times New Roman" w:cs="Times New Roman"/>
          <w:sz w:val="26"/>
          <w:szCs w:val="26"/>
        </w:rPr>
        <w:t>ourts</w:t>
      </w:r>
      <w:proofErr w:type="spellEnd"/>
      <w:r w:rsidRPr="00D04A02">
        <w:rPr>
          <w:rFonts w:ascii="Times New Roman" w:eastAsia="Times New Roman" w:hAnsi="Times New Roman" w:cs="Times New Roman"/>
          <w:sz w:val="26"/>
          <w:szCs w:val="26"/>
        </w:rPr>
        <w:t xml:space="preserve"> have described the first factor, which looks at the length of detention, as the most important.” </w:t>
      </w:r>
      <w:r w:rsidRPr="00D04A02">
        <w:rPr>
          <w:rFonts w:ascii="Times New Roman" w:eastAsia="Times New Roman" w:hAnsi="Times New Roman" w:cs="Times New Roman"/>
          <w:i/>
          <w:sz w:val="26"/>
          <w:szCs w:val="26"/>
        </w:rPr>
        <w:t xml:space="preserve">Portillo v. </w:t>
      </w:r>
      <w:proofErr w:type="spellStart"/>
      <w:r w:rsidRPr="00D04A02">
        <w:rPr>
          <w:rFonts w:ascii="Times New Roman" w:eastAsia="Times New Roman" w:hAnsi="Times New Roman" w:cs="Times New Roman"/>
          <w:i/>
          <w:sz w:val="26"/>
          <w:szCs w:val="26"/>
        </w:rPr>
        <w:t>Hott</w:t>
      </w:r>
      <w:proofErr w:type="spellEnd"/>
      <w:r w:rsidRPr="00D04A02">
        <w:rPr>
          <w:rFonts w:ascii="Times New Roman" w:eastAsia="Times New Roman" w:hAnsi="Times New Roman" w:cs="Times New Roman"/>
          <w:sz w:val="26"/>
          <w:szCs w:val="26"/>
        </w:rPr>
        <w:t xml:space="preserve">, 322 F. Supp. 3d 698, 708 (E.D. Va. 2018). The length of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’s detention favors granting relief.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has been in custody for </w:t>
      </w:r>
      <w:r w:rsidR="005C2B07" w:rsidRPr="00D04A02">
        <w:rPr>
          <w:rFonts w:ascii="Times New Roman" w:eastAsia="Times New Roman" w:hAnsi="Times New Roman" w:cs="Times New Roman"/>
          <w:sz w:val="26"/>
          <w:szCs w:val="26"/>
        </w:rPr>
        <w:t>more than 450 days, over 14 months</w:t>
      </w:r>
      <w:r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i/>
          <w:sz w:val="26"/>
          <w:szCs w:val="26"/>
        </w:rPr>
        <w:t xml:space="preserve">see </w:t>
      </w:r>
      <w:r w:rsidRPr="00D04A02">
        <w:rPr>
          <w:rFonts w:ascii="Times New Roman" w:eastAsia="Times New Roman" w:hAnsi="Times New Roman" w:cs="Times New Roman"/>
          <w:sz w:val="26"/>
          <w:szCs w:val="26"/>
        </w:rPr>
        <w:t>Ex</w:t>
      </w:r>
      <w:r w:rsidR="00EF5B88">
        <w:rPr>
          <w:rFonts w:ascii="Times New Roman" w:eastAsia="Times New Roman" w:hAnsi="Times New Roman" w:cs="Times New Roman"/>
          <w:sz w:val="26"/>
          <w:szCs w:val="26"/>
        </w:rPr>
        <w:t>. B</w:t>
      </w:r>
      <w:r w:rsidRPr="00D04A02">
        <w:rPr>
          <w:rFonts w:ascii="Times New Roman" w:eastAsia="Times New Roman" w:hAnsi="Times New Roman" w:cs="Times New Roman"/>
          <w:sz w:val="26"/>
          <w:szCs w:val="26"/>
        </w:rPr>
        <w:t xml:space="preserve">, and the government has never made any individualized determination as to his dangerousness or flight risk. This Court and others have granted writs of habeas corpus in cases involving challenges to periods of 1226(c) detention that were comparable to or shorter than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’s. </w:t>
      </w:r>
      <w:r w:rsidRPr="00D04A02">
        <w:rPr>
          <w:rFonts w:ascii="Times New Roman" w:eastAsia="Times New Roman" w:hAnsi="Times New Roman" w:cs="Times New Roman"/>
          <w:i/>
          <w:sz w:val="26"/>
          <w:szCs w:val="26"/>
        </w:rPr>
        <w:t>See e.g.</w:t>
      </w:r>
      <w:r w:rsidRPr="00D04A02">
        <w:rPr>
          <w:rFonts w:ascii="Times New Roman" w:eastAsia="Times New Roman" w:hAnsi="Times New Roman" w:cs="Times New Roman"/>
          <w:sz w:val="26"/>
          <w:szCs w:val="26"/>
        </w:rPr>
        <w:t>,</w:t>
      </w:r>
      <w:r w:rsidR="00EE7938">
        <w:rPr>
          <w:rFonts w:ascii="Times New Roman" w:eastAsia="Times New Roman" w:hAnsi="Times New Roman" w:cs="Times New Roman"/>
          <w:i/>
          <w:sz w:val="26"/>
          <w:szCs w:val="26"/>
        </w:rPr>
        <w:t xml:space="preserve"> Muse</w:t>
      </w:r>
      <w:r w:rsidR="00694556">
        <w:rPr>
          <w:rFonts w:ascii="Times New Roman" w:eastAsia="Times New Roman" w:hAnsi="Times New Roman" w:cs="Times New Roman"/>
          <w:iCs/>
          <w:sz w:val="26"/>
          <w:szCs w:val="26"/>
        </w:rPr>
        <w:t>, 409 F. Supp. 3d at 712 (14 months)</w:t>
      </w:r>
      <w:r w:rsidRPr="00D04A02">
        <w:rPr>
          <w:rFonts w:ascii="Times New Roman" w:eastAsia="Times New Roman" w:hAnsi="Times New Roman" w:cs="Times New Roman"/>
          <w:sz w:val="26"/>
          <w:szCs w:val="26"/>
        </w:rPr>
        <w:t>. As the length of detention increases, the government’s burden to justify the detention should be considered ever harder for it to meet.</w:t>
      </w:r>
      <w:r w:rsidRPr="00D04A02">
        <w:rPr>
          <w:rFonts w:ascii="Times New Roman" w:eastAsia="Times New Roman" w:hAnsi="Times New Roman" w:cs="Times New Roman"/>
          <w:i/>
          <w:sz w:val="26"/>
          <w:szCs w:val="26"/>
        </w:rPr>
        <w:t xml:space="preserve"> See Kansas v. Hendricks</w:t>
      </w:r>
      <w:r w:rsidRPr="00D04A02">
        <w:rPr>
          <w:rFonts w:ascii="Times New Roman" w:eastAsia="Times New Roman" w:hAnsi="Times New Roman" w:cs="Times New Roman"/>
          <w:sz w:val="26"/>
          <w:szCs w:val="26"/>
        </w:rPr>
        <w:t xml:space="preserve">, 521 U.S. 346, </w:t>
      </w:r>
      <w:r w:rsidRPr="00D04A02">
        <w:rPr>
          <w:rFonts w:ascii="Times New Roman" w:eastAsia="Times New Roman" w:hAnsi="Times New Roman" w:cs="Times New Roman"/>
          <w:sz w:val="26"/>
          <w:szCs w:val="26"/>
        </w:rPr>
        <w:lastRenderedPageBreak/>
        <w:t xml:space="preserve">363–64 (1997); </w:t>
      </w:r>
      <w:r w:rsidRPr="00D04A02">
        <w:rPr>
          <w:rFonts w:ascii="Times New Roman" w:eastAsia="Times New Roman" w:hAnsi="Times New Roman" w:cs="Times New Roman"/>
          <w:i/>
          <w:sz w:val="26"/>
          <w:szCs w:val="26"/>
        </w:rPr>
        <w:t xml:space="preserve">Chavez-Alvarez v. Warden York </w:t>
      </w:r>
      <w:proofErr w:type="spellStart"/>
      <w:r w:rsidRPr="00D04A02">
        <w:rPr>
          <w:rFonts w:ascii="Times New Roman" w:eastAsia="Times New Roman" w:hAnsi="Times New Roman" w:cs="Times New Roman"/>
          <w:i/>
          <w:sz w:val="26"/>
          <w:szCs w:val="26"/>
        </w:rPr>
        <w:t>Cnty</w:t>
      </w:r>
      <w:proofErr w:type="spellEnd"/>
      <w:r w:rsidRPr="00D04A02">
        <w:rPr>
          <w:rFonts w:ascii="Times New Roman" w:eastAsia="Times New Roman" w:hAnsi="Times New Roman" w:cs="Times New Roman"/>
          <w:i/>
          <w:sz w:val="26"/>
          <w:szCs w:val="26"/>
        </w:rPr>
        <w:t>. Prison</w:t>
      </w:r>
      <w:r w:rsidRPr="00D04A02">
        <w:rPr>
          <w:rFonts w:ascii="Times New Roman" w:eastAsia="Times New Roman" w:hAnsi="Times New Roman" w:cs="Times New Roman"/>
          <w:sz w:val="26"/>
          <w:szCs w:val="26"/>
        </w:rPr>
        <w:t xml:space="preserve">, 783 F.3d 469, 474 (3d Cir. 2015), </w:t>
      </w:r>
      <w:r w:rsidRPr="00D04A02">
        <w:rPr>
          <w:rFonts w:ascii="Times New Roman" w:eastAsia="Times New Roman" w:hAnsi="Times New Roman" w:cs="Times New Roman"/>
          <w:i/>
          <w:sz w:val="26"/>
          <w:szCs w:val="26"/>
        </w:rPr>
        <w:t>abrogated in part and on other grounds by</w:t>
      </w:r>
      <w:r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i/>
          <w:sz w:val="26"/>
          <w:szCs w:val="26"/>
        </w:rPr>
        <w:t>Jennings</w:t>
      </w:r>
      <w:r w:rsidRPr="00D04A02">
        <w:rPr>
          <w:rFonts w:ascii="Times New Roman" w:eastAsia="Times New Roman" w:hAnsi="Times New Roman" w:cs="Times New Roman"/>
          <w:sz w:val="26"/>
          <w:szCs w:val="26"/>
        </w:rPr>
        <w:t>, 138 S.</w:t>
      </w:r>
      <w:r w:rsidR="00A84838"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 xml:space="preserve">Ct. at 847 (citing </w:t>
      </w:r>
      <w:proofErr w:type="spellStart"/>
      <w:r w:rsidRPr="00D04A02">
        <w:rPr>
          <w:rFonts w:ascii="Times New Roman" w:eastAsia="Times New Roman" w:hAnsi="Times New Roman" w:cs="Times New Roman"/>
          <w:i/>
          <w:sz w:val="26"/>
          <w:szCs w:val="26"/>
        </w:rPr>
        <w:t>Diop</w:t>
      </w:r>
      <w:proofErr w:type="spellEnd"/>
      <w:r w:rsidRPr="00D04A02">
        <w:rPr>
          <w:rFonts w:ascii="Times New Roman" w:eastAsia="Times New Roman" w:hAnsi="Times New Roman" w:cs="Times New Roman"/>
          <w:i/>
          <w:sz w:val="26"/>
          <w:szCs w:val="26"/>
        </w:rPr>
        <w:t xml:space="preserve"> v. ICE/Homeland Sec.</w:t>
      </w:r>
      <w:r w:rsidRPr="00D04A02">
        <w:rPr>
          <w:rFonts w:ascii="Times New Roman" w:eastAsia="Times New Roman" w:hAnsi="Times New Roman" w:cs="Times New Roman"/>
          <w:sz w:val="26"/>
          <w:szCs w:val="26"/>
        </w:rPr>
        <w:t>, 656 F.3d 221, 232, 234 (3d Cir. 2011)).</w:t>
      </w:r>
      <w:r w:rsidRPr="00D04A02">
        <w:rPr>
          <w:rFonts w:ascii="Times New Roman" w:eastAsia="Times New Roman" w:hAnsi="Times New Roman" w:cs="Times New Roman"/>
          <w:i/>
          <w:sz w:val="26"/>
          <w:szCs w:val="26"/>
        </w:rPr>
        <w:t xml:space="preserve">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’s </w:t>
      </w:r>
      <w:r w:rsidR="00C63A52" w:rsidRPr="00D04A02">
        <w:rPr>
          <w:rFonts w:ascii="Times New Roman" w:eastAsia="Times New Roman" w:hAnsi="Times New Roman" w:cs="Times New Roman"/>
          <w:sz w:val="26"/>
          <w:szCs w:val="26"/>
        </w:rPr>
        <w:t>over 14 months</w:t>
      </w:r>
      <w:r w:rsidRPr="00D04A02">
        <w:rPr>
          <w:rFonts w:ascii="Times New Roman" w:eastAsia="Times New Roman" w:hAnsi="Times New Roman" w:cs="Times New Roman"/>
          <w:sz w:val="26"/>
          <w:szCs w:val="26"/>
        </w:rPr>
        <w:t xml:space="preserve"> of continuous civil imprisonment</w:t>
      </w:r>
      <w:r w:rsidR="00C63A52" w:rsidRPr="00D04A02">
        <w:rPr>
          <w:rFonts w:ascii="Times New Roman" w:eastAsia="Times New Roman" w:hAnsi="Times New Roman" w:cs="Times New Roman"/>
          <w:sz w:val="26"/>
          <w:szCs w:val="26"/>
        </w:rPr>
        <w:t xml:space="preserve"> by ICE</w:t>
      </w:r>
      <w:r w:rsidRPr="00D04A02">
        <w:rPr>
          <w:rFonts w:ascii="Times New Roman" w:eastAsia="Times New Roman" w:hAnsi="Times New Roman" w:cs="Times New Roman"/>
          <w:sz w:val="26"/>
          <w:szCs w:val="26"/>
        </w:rPr>
        <w:t xml:space="preserve"> strongly support his claim for habeas relief. </w:t>
      </w:r>
    </w:p>
    <w:p w14:paraId="18710E9B" w14:textId="4725797A" w:rsidR="00125048" w:rsidRDefault="006A2A7A" w:rsidP="00D70601">
      <w:pPr>
        <w:spacing w:line="480" w:lineRule="auto"/>
        <w:jc w:val="both"/>
        <w:rPr>
          <w:rFonts w:ascii="Times New Roman" w:eastAsia="Times New Roman" w:hAnsi="Times New Roman" w:cs="Times New Roman"/>
          <w:i/>
          <w:sz w:val="26"/>
          <w:szCs w:val="26"/>
        </w:rPr>
      </w:pPr>
      <w:r w:rsidRPr="00C63A52">
        <w:rPr>
          <w:rFonts w:ascii="Times New Roman" w:eastAsia="Times New Roman" w:hAnsi="Times New Roman" w:cs="Times New Roman"/>
          <w:i/>
          <w:sz w:val="26"/>
          <w:szCs w:val="26"/>
        </w:rPr>
        <w:t>Conditions of Detention</w:t>
      </w:r>
      <w:r w:rsidR="00EF4322" w:rsidRPr="00C63A52">
        <w:rPr>
          <w:rFonts w:ascii="Times New Roman" w:eastAsia="Times New Roman" w:hAnsi="Times New Roman" w:cs="Times New Roman"/>
          <w:i/>
          <w:sz w:val="26"/>
          <w:szCs w:val="26"/>
        </w:rPr>
        <w:t xml:space="preserve"> </w:t>
      </w:r>
    </w:p>
    <w:p w14:paraId="18EB62AA" w14:textId="57BE8AB3" w:rsidR="00D04A02" w:rsidRPr="00D04A02" w:rsidRDefault="006A2A7A" w:rsidP="00D70601">
      <w:pPr>
        <w:pStyle w:val="ListParagraph"/>
        <w:numPr>
          <w:ilvl w:val="0"/>
          <w:numId w:val="3"/>
        </w:numPr>
        <w:spacing w:line="480" w:lineRule="auto"/>
        <w:ind w:left="0" w:firstLine="630"/>
        <w:jc w:val="both"/>
        <w:rPr>
          <w:rFonts w:ascii="Times New Roman" w:eastAsia="Times New Roman" w:hAnsi="Times New Roman" w:cs="Times New Roman"/>
          <w:i/>
          <w:sz w:val="26"/>
          <w:szCs w:val="26"/>
        </w:rPr>
      </w:pPr>
      <w:r w:rsidRPr="00D04A02">
        <w:rPr>
          <w:rFonts w:ascii="Times New Roman" w:eastAsia="Times New Roman" w:hAnsi="Times New Roman" w:cs="Times New Roman"/>
          <w:sz w:val="26"/>
          <w:szCs w:val="26"/>
        </w:rPr>
        <w:t xml:space="preserve">The similarity between the conditions of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’s detention and penal confinement weigh in favor of granting habeas relief. Removal proceedings are civil, not criminal. As such, they are, at least in theory, “nonpunitive in purpose and effect.” </w:t>
      </w:r>
      <w:proofErr w:type="spellStart"/>
      <w:r w:rsidRPr="00D04A02">
        <w:rPr>
          <w:rFonts w:ascii="Times New Roman" w:eastAsia="Times New Roman" w:hAnsi="Times New Roman" w:cs="Times New Roman"/>
          <w:i/>
          <w:sz w:val="26"/>
          <w:szCs w:val="26"/>
        </w:rPr>
        <w:t>Zadvydas</w:t>
      </w:r>
      <w:proofErr w:type="spellEnd"/>
      <w:r w:rsidRPr="00D04A02">
        <w:rPr>
          <w:rFonts w:ascii="Times New Roman" w:eastAsia="Times New Roman" w:hAnsi="Times New Roman" w:cs="Times New Roman"/>
          <w:sz w:val="26"/>
          <w:szCs w:val="26"/>
        </w:rPr>
        <w:t xml:space="preserve">, 533 U.S. at 690. However, “merely calling a confinement ‘civil detention’ does not, of itself, meaningfully differentiate it from penal measures.” </w:t>
      </w:r>
      <w:r w:rsidRPr="00D04A02">
        <w:rPr>
          <w:rFonts w:ascii="Times New Roman" w:eastAsia="Times New Roman" w:hAnsi="Times New Roman" w:cs="Times New Roman"/>
          <w:i/>
          <w:sz w:val="26"/>
          <w:szCs w:val="26"/>
        </w:rPr>
        <w:t>Chavez-Alvarez</w:t>
      </w:r>
      <w:r w:rsidRPr="00D04A02">
        <w:rPr>
          <w:rFonts w:ascii="Times New Roman" w:eastAsia="Times New Roman" w:hAnsi="Times New Roman" w:cs="Times New Roman"/>
          <w:sz w:val="26"/>
          <w:szCs w:val="26"/>
        </w:rPr>
        <w:t xml:space="preserve">, 783 F.3d at 478. The more that detention conditions resemble penal confinement, the stronger the argument that detainees are entitled to bond hearings. </w:t>
      </w:r>
      <w:r w:rsidRPr="00D04A02">
        <w:rPr>
          <w:rFonts w:ascii="Times New Roman" w:eastAsia="Times New Roman" w:hAnsi="Times New Roman" w:cs="Times New Roman"/>
          <w:i/>
          <w:sz w:val="26"/>
          <w:szCs w:val="26"/>
        </w:rPr>
        <w:t>Muse</w:t>
      </w:r>
      <w:r w:rsidRPr="00D04A02">
        <w:rPr>
          <w:rFonts w:ascii="Times New Roman" w:eastAsia="Times New Roman" w:hAnsi="Times New Roman" w:cs="Times New Roman"/>
          <w:sz w:val="26"/>
          <w:szCs w:val="26"/>
        </w:rPr>
        <w:t xml:space="preserve">, </w:t>
      </w:r>
      <w:r w:rsidR="00077121">
        <w:rPr>
          <w:rFonts w:ascii="Times New Roman" w:eastAsia="Times New Roman" w:hAnsi="Times New Roman" w:cs="Times New Roman"/>
          <w:sz w:val="26"/>
          <w:szCs w:val="26"/>
        </w:rPr>
        <w:t>409 F. Supp. 3d at 717</w:t>
      </w:r>
      <w:r w:rsidRPr="00D04A02">
        <w:rPr>
          <w:rFonts w:ascii="Times New Roman" w:eastAsia="Times New Roman" w:hAnsi="Times New Roman" w:cs="Times New Roman"/>
          <w:sz w:val="26"/>
          <w:szCs w:val="26"/>
        </w:rPr>
        <w:t xml:space="preserve"> (“</w:t>
      </w:r>
      <w:r w:rsidR="00B031C2">
        <w:rPr>
          <w:rFonts w:ascii="Times New Roman" w:eastAsia="Times New Roman" w:hAnsi="Times New Roman" w:cs="Times New Roman"/>
          <w:sz w:val="26"/>
          <w:szCs w:val="26"/>
        </w:rPr>
        <w:t xml:space="preserve">And </w:t>
      </w:r>
      <w:r w:rsidR="00077121">
        <w:rPr>
          <w:rFonts w:ascii="Times New Roman" w:eastAsia="Times New Roman" w:hAnsi="Times New Roman" w:cs="Times New Roman"/>
          <w:sz w:val="26"/>
          <w:szCs w:val="26"/>
        </w:rPr>
        <w:t>‘[a]</w:t>
      </w:r>
      <w:r w:rsidRPr="00D04A02">
        <w:rPr>
          <w:rFonts w:ascii="Times New Roman" w:eastAsia="Times New Roman" w:hAnsi="Times New Roman" w:cs="Times New Roman"/>
          <w:sz w:val="26"/>
          <w:szCs w:val="26"/>
        </w:rPr>
        <w:t>s the length of detention grows, the weight given to this aspect of detention increases.</w:t>
      </w:r>
      <w:r w:rsidR="00077121">
        <w:rPr>
          <w:rFonts w:ascii="Times New Roman" w:eastAsia="Times New Roman" w:hAnsi="Times New Roman" w:cs="Times New Roman"/>
          <w:sz w:val="26"/>
          <w:szCs w:val="26"/>
        </w:rPr>
        <w:t>’</w:t>
      </w:r>
      <w:r w:rsidRPr="00D04A02">
        <w:rPr>
          <w:rFonts w:ascii="Times New Roman" w:eastAsia="Times New Roman" w:hAnsi="Times New Roman" w:cs="Times New Roman"/>
          <w:sz w:val="26"/>
          <w:szCs w:val="26"/>
        </w:rPr>
        <w:t xml:space="preserve">”) (citing </w:t>
      </w:r>
      <w:r w:rsidRPr="00D04A02">
        <w:rPr>
          <w:rFonts w:ascii="Times New Roman" w:eastAsia="Times New Roman" w:hAnsi="Times New Roman" w:cs="Times New Roman"/>
          <w:i/>
          <w:sz w:val="26"/>
          <w:szCs w:val="26"/>
        </w:rPr>
        <w:t>Chavez-Alvarez</w:t>
      </w:r>
      <w:r w:rsidRPr="00D04A02">
        <w:rPr>
          <w:rFonts w:ascii="Times New Roman" w:eastAsia="Times New Roman" w:hAnsi="Times New Roman" w:cs="Times New Roman"/>
          <w:sz w:val="26"/>
          <w:szCs w:val="26"/>
        </w:rPr>
        <w:t xml:space="preserve">, 783 F.3d at 478). </w:t>
      </w:r>
    </w:p>
    <w:p w14:paraId="671580F7" w14:textId="4B5B1246" w:rsidR="00125048" w:rsidRPr="00D70601" w:rsidRDefault="006D3007" w:rsidP="00D70601">
      <w:pPr>
        <w:pStyle w:val="ListParagraph"/>
        <w:numPr>
          <w:ilvl w:val="0"/>
          <w:numId w:val="3"/>
        </w:numPr>
        <w:spacing w:line="480" w:lineRule="auto"/>
        <w:ind w:left="0" w:firstLine="630"/>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 xml:space="preserve"> is currently confined in the </w:t>
      </w:r>
      <w:r>
        <w:rPr>
          <w:rFonts w:ascii="Times New Roman" w:eastAsia="Times New Roman" w:hAnsi="Times New Roman" w:cs="Times New Roman"/>
          <w:sz w:val="26"/>
          <w:szCs w:val="26"/>
        </w:rPr>
        <w:t>Sherburne</w:t>
      </w:r>
      <w:r w:rsidR="006A2A7A" w:rsidRPr="00D04A02">
        <w:rPr>
          <w:rFonts w:ascii="Times New Roman" w:eastAsia="Times New Roman" w:hAnsi="Times New Roman" w:cs="Times New Roman"/>
          <w:sz w:val="26"/>
          <w:szCs w:val="26"/>
        </w:rPr>
        <w:t xml:space="preserve"> County Jail in Wilmar, M</w:t>
      </w:r>
      <w:r w:rsidR="00D04A02">
        <w:rPr>
          <w:rFonts w:ascii="Times New Roman" w:eastAsia="Times New Roman" w:hAnsi="Times New Roman" w:cs="Times New Roman"/>
          <w:sz w:val="26"/>
          <w:szCs w:val="26"/>
        </w:rPr>
        <w:t>innesota</w:t>
      </w:r>
      <w:r w:rsidR="006A2A7A" w:rsidRPr="00D04A02">
        <w:rPr>
          <w:rFonts w:ascii="Times New Roman" w:eastAsia="Times New Roman" w:hAnsi="Times New Roman" w:cs="Times New Roman"/>
          <w:sz w:val="26"/>
          <w:szCs w:val="26"/>
        </w:rPr>
        <w:t xml:space="preserve">. He is detained alongside inmates who are serving criminal sentences and awaiting criminal trials. A county jail is primarily designed to house criminal defendants for the short period of time pending trial; such facilities are not designed to house civil detainees for extensive periods of time. Thus, the character of his confinement conditions is indistinguishable from penal confinement, and this factor weighs strongly in </w:t>
      </w: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’s favor.</w:t>
      </w:r>
    </w:p>
    <w:p w14:paraId="3F016D01" w14:textId="77777777" w:rsidR="00125048" w:rsidRDefault="006A2A7A" w:rsidP="006D3007">
      <w:pPr>
        <w:spacing w:line="48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Responsibility for Delays</w:t>
      </w:r>
    </w:p>
    <w:p w14:paraId="34BFA112" w14:textId="29E1EA45" w:rsidR="00125048" w:rsidRP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The two factors related to responsibility for delay neither weigh in favor of nor against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’s habeas petition because neither </w:t>
      </w:r>
      <w:r w:rsidR="006D3007">
        <w:rPr>
          <w:rFonts w:ascii="Times New Roman" w:eastAsia="Times New Roman" w:hAnsi="Times New Roman" w:cs="Times New Roman"/>
          <w:sz w:val="26"/>
          <w:szCs w:val="26"/>
        </w:rPr>
        <w:t>Mr. RESPONDENT</w:t>
      </w:r>
      <w:r w:rsidR="003D5A2E"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nor DHS have caused delays in the proceedings.</w:t>
      </w:r>
      <w:r>
        <w:rPr>
          <w:vertAlign w:val="superscript"/>
        </w:rPr>
        <w:footnoteReference w:id="5"/>
      </w:r>
      <w:r w:rsidRPr="00D04A02">
        <w:rPr>
          <w:rFonts w:ascii="Times New Roman" w:eastAsia="Times New Roman" w:hAnsi="Times New Roman" w:cs="Times New Roman"/>
          <w:sz w:val="26"/>
          <w:szCs w:val="26"/>
        </w:rPr>
        <w:t xml:space="preserve">  </w:t>
      </w:r>
    </w:p>
    <w:p w14:paraId="410CA939" w14:textId="64980BFF" w:rsidR="00125048" w:rsidRDefault="006A2A7A" w:rsidP="006D3007">
      <w:pPr>
        <w:spacing w:line="48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Likely Duration of Future Detention &amp; Likelihood of Final Order of Removal</w:t>
      </w:r>
    </w:p>
    <w:p w14:paraId="621E5855" w14:textId="5AE50FB0" w:rsidR="00D04A02" w:rsidRPr="00D04A02"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i/>
          <w:sz w:val="26"/>
          <w:szCs w:val="26"/>
        </w:rPr>
      </w:pPr>
      <w:r w:rsidRPr="00D04A02">
        <w:rPr>
          <w:rFonts w:ascii="Times New Roman" w:eastAsia="Times New Roman" w:hAnsi="Times New Roman" w:cs="Times New Roman"/>
          <w:sz w:val="26"/>
          <w:szCs w:val="26"/>
        </w:rPr>
        <w:t xml:space="preserve">The last two factors, which are closely linked, weigh in favor of granting habeas relief. “The entire process [including administrative and judicial appeals] is subject to the constitutional requirement of reasonability.” </w:t>
      </w:r>
      <w:r w:rsidRPr="00D04A02">
        <w:rPr>
          <w:rFonts w:ascii="Times New Roman" w:eastAsia="Times New Roman" w:hAnsi="Times New Roman" w:cs="Times New Roman"/>
          <w:i/>
          <w:sz w:val="26"/>
          <w:szCs w:val="26"/>
        </w:rPr>
        <w:t>Muse</w:t>
      </w:r>
      <w:r w:rsidRPr="00D04A02">
        <w:rPr>
          <w:rFonts w:ascii="Times New Roman" w:eastAsia="Times New Roman" w:hAnsi="Times New Roman" w:cs="Times New Roman"/>
          <w:sz w:val="26"/>
          <w:szCs w:val="26"/>
        </w:rPr>
        <w:t xml:space="preserve">, </w:t>
      </w:r>
      <w:r w:rsidR="00AC2707">
        <w:rPr>
          <w:rFonts w:ascii="Times New Roman" w:eastAsia="Times New Roman" w:hAnsi="Times New Roman" w:cs="Times New Roman"/>
          <w:sz w:val="26"/>
          <w:szCs w:val="26"/>
        </w:rPr>
        <w:t>409 F. Supp. 3d at 716–17</w:t>
      </w:r>
      <w:r w:rsidRPr="00D04A02">
        <w:rPr>
          <w:rFonts w:ascii="Times New Roman" w:eastAsia="Times New Roman" w:hAnsi="Times New Roman" w:cs="Times New Roman"/>
          <w:sz w:val="26"/>
          <w:szCs w:val="26"/>
        </w:rPr>
        <w:t xml:space="preserve"> (citing</w:t>
      </w:r>
      <w:r w:rsidRPr="00D04A02">
        <w:rPr>
          <w:rFonts w:ascii="Times New Roman" w:eastAsia="Times New Roman" w:hAnsi="Times New Roman" w:cs="Times New Roman"/>
          <w:i/>
          <w:sz w:val="26"/>
          <w:szCs w:val="26"/>
        </w:rPr>
        <w:t xml:space="preserve"> Ly v. Hansen</w:t>
      </w:r>
      <w:r w:rsidRPr="00D04A02">
        <w:rPr>
          <w:rFonts w:ascii="Times New Roman" w:eastAsia="Times New Roman" w:hAnsi="Times New Roman" w:cs="Times New Roman"/>
          <w:sz w:val="26"/>
          <w:szCs w:val="26"/>
        </w:rPr>
        <w:t>, 351 F.3d, 263, 272 (6th Cir. 2003)).</w:t>
      </w:r>
    </w:p>
    <w:p w14:paraId="5B29D5AC" w14:textId="4B8D62D2" w:rsidR="00D04A02" w:rsidRPr="00D04A02"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i/>
          <w:sz w:val="26"/>
          <w:szCs w:val="26"/>
        </w:rPr>
      </w:pPr>
      <w:r w:rsidRPr="00D04A02">
        <w:rPr>
          <w:rFonts w:ascii="Times New Roman" w:eastAsia="Times New Roman" w:hAnsi="Times New Roman" w:cs="Times New Roman"/>
          <w:sz w:val="26"/>
          <w:szCs w:val="26"/>
        </w:rPr>
        <w:t xml:space="preserve">On </w:t>
      </w:r>
      <w:r w:rsidR="003D5A2E" w:rsidRPr="00D04A02">
        <w:rPr>
          <w:rFonts w:ascii="Times New Roman" w:eastAsia="Times New Roman" w:hAnsi="Times New Roman" w:cs="Times New Roman"/>
          <w:sz w:val="26"/>
          <w:szCs w:val="26"/>
        </w:rPr>
        <w:t>February 5, 2020</w:t>
      </w:r>
      <w:r w:rsidRPr="00D04A02">
        <w:rPr>
          <w:rFonts w:ascii="Times New Roman" w:eastAsia="Times New Roman" w:hAnsi="Times New Roman" w:cs="Times New Roman"/>
          <w:sz w:val="26"/>
          <w:szCs w:val="26"/>
        </w:rPr>
        <w:t xml:space="preserve">, Immigration Judge </w:t>
      </w:r>
      <w:proofErr w:type="spellStart"/>
      <w:r w:rsidR="003D5A2E" w:rsidRPr="00D04A02">
        <w:rPr>
          <w:rFonts w:ascii="Times New Roman" w:eastAsia="Times New Roman" w:hAnsi="Times New Roman" w:cs="Times New Roman"/>
          <w:sz w:val="26"/>
          <w:szCs w:val="26"/>
        </w:rPr>
        <w:t>Mazzie</w:t>
      </w:r>
      <w:proofErr w:type="spellEnd"/>
      <w:r w:rsidRPr="00D04A02">
        <w:rPr>
          <w:rFonts w:ascii="Times New Roman" w:eastAsia="Times New Roman" w:hAnsi="Times New Roman" w:cs="Times New Roman"/>
          <w:sz w:val="26"/>
          <w:szCs w:val="26"/>
        </w:rPr>
        <w:t xml:space="preserve"> issued her Order granting </w:t>
      </w:r>
      <w:r w:rsidR="006D3007">
        <w:rPr>
          <w:rFonts w:ascii="Times New Roman" w:eastAsia="Times New Roman" w:hAnsi="Times New Roman" w:cs="Times New Roman"/>
          <w:sz w:val="26"/>
          <w:szCs w:val="26"/>
        </w:rPr>
        <w:t>Mr. RESPONDENT</w:t>
      </w:r>
      <w:r w:rsidR="003D5A2E" w:rsidRPr="00D04A02">
        <w:rPr>
          <w:rFonts w:ascii="Times New Roman" w:eastAsia="Times New Roman" w:hAnsi="Times New Roman" w:cs="Times New Roman"/>
          <w:sz w:val="26"/>
          <w:szCs w:val="26"/>
        </w:rPr>
        <w:t xml:space="preserve">’s request under CAT for deferral of removal. </w:t>
      </w:r>
      <w:r w:rsidR="003D5A2E" w:rsidRPr="00D04A02">
        <w:rPr>
          <w:rFonts w:ascii="Times New Roman" w:eastAsia="Times New Roman" w:hAnsi="Times New Roman" w:cs="Times New Roman"/>
          <w:i/>
          <w:sz w:val="26"/>
          <w:szCs w:val="26"/>
        </w:rPr>
        <w:t xml:space="preserve">See </w:t>
      </w:r>
      <w:r w:rsidR="003D5A2E" w:rsidRPr="00D04A02">
        <w:rPr>
          <w:rFonts w:ascii="Times New Roman" w:eastAsia="Times New Roman" w:hAnsi="Times New Roman" w:cs="Times New Roman"/>
          <w:sz w:val="26"/>
          <w:szCs w:val="26"/>
        </w:rPr>
        <w:t>Ex.</w:t>
      </w:r>
      <w:r w:rsidR="00D04A02">
        <w:rPr>
          <w:rFonts w:ascii="Times New Roman" w:eastAsia="Times New Roman" w:hAnsi="Times New Roman" w:cs="Times New Roman"/>
          <w:sz w:val="26"/>
          <w:szCs w:val="26"/>
        </w:rPr>
        <w:t xml:space="preserve"> B</w:t>
      </w:r>
      <w:r w:rsidR="003D5A2E" w:rsidRPr="00D04A02">
        <w:rPr>
          <w:rFonts w:ascii="Times New Roman" w:eastAsia="Times New Roman" w:hAnsi="Times New Roman" w:cs="Times New Roman"/>
          <w:sz w:val="26"/>
          <w:szCs w:val="26"/>
        </w:rPr>
        <w:t xml:space="preserve">. </w:t>
      </w:r>
      <w:r w:rsidR="006D3007">
        <w:rPr>
          <w:rFonts w:ascii="Times New Roman" w:eastAsia="Times New Roman" w:hAnsi="Times New Roman" w:cs="Times New Roman"/>
          <w:sz w:val="26"/>
          <w:szCs w:val="26"/>
        </w:rPr>
        <w:t>Mr. RESPONDENT</w:t>
      </w:r>
      <w:r w:rsidR="003D5A2E" w:rsidRPr="00D04A02">
        <w:rPr>
          <w:rFonts w:ascii="Times New Roman" w:eastAsia="Times New Roman" w:hAnsi="Times New Roman" w:cs="Times New Roman"/>
          <w:sz w:val="26"/>
          <w:szCs w:val="26"/>
        </w:rPr>
        <w:t xml:space="preserve"> is working with counsel to</w:t>
      </w:r>
      <w:r w:rsidR="00317DA1" w:rsidRPr="00D04A02">
        <w:rPr>
          <w:rFonts w:ascii="Times New Roman" w:eastAsia="Times New Roman" w:hAnsi="Times New Roman" w:cs="Times New Roman"/>
          <w:sz w:val="26"/>
          <w:szCs w:val="26"/>
        </w:rPr>
        <w:t xml:space="preserve"> defend DHS’s</w:t>
      </w:r>
      <w:r w:rsidR="003D5A2E" w:rsidRPr="00D04A02">
        <w:rPr>
          <w:rFonts w:ascii="Times New Roman" w:eastAsia="Times New Roman" w:hAnsi="Times New Roman" w:cs="Times New Roman"/>
          <w:sz w:val="26"/>
          <w:szCs w:val="26"/>
        </w:rPr>
        <w:t xml:space="preserve"> appeal</w:t>
      </w:r>
      <w:r w:rsidR="00D04A02">
        <w:rPr>
          <w:rFonts w:ascii="Times New Roman" w:eastAsia="Times New Roman" w:hAnsi="Times New Roman" w:cs="Times New Roman"/>
          <w:sz w:val="26"/>
          <w:szCs w:val="26"/>
        </w:rPr>
        <w:t xml:space="preserve">.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has a strong likelihood of success</w:t>
      </w:r>
      <w:r w:rsidR="003D5A2E" w:rsidRPr="00D04A02">
        <w:rPr>
          <w:rFonts w:ascii="Times New Roman" w:eastAsia="Times New Roman" w:hAnsi="Times New Roman" w:cs="Times New Roman"/>
          <w:sz w:val="26"/>
          <w:szCs w:val="26"/>
        </w:rPr>
        <w:t xml:space="preserve"> </w:t>
      </w:r>
      <w:r w:rsidR="00317DA1" w:rsidRPr="00D04A02">
        <w:rPr>
          <w:rFonts w:ascii="Times New Roman" w:eastAsia="Times New Roman" w:hAnsi="Times New Roman" w:cs="Times New Roman"/>
          <w:sz w:val="26"/>
          <w:szCs w:val="26"/>
        </w:rPr>
        <w:t xml:space="preserve">on appeal </w:t>
      </w:r>
      <w:r w:rsidR="003D5A2E" w:rsidRPr="00D04A02">
        <w:rPr>
          <w:rFonts w:ascii="Times New Roman" w:eastAsia="Times New Roman" w:hAnsi="Times New Roman" w:cs="Times New Roman"/>
          <w:sz w:val="26"/>
          <w:szCs w:val="26"/>
        </w:rPr>
        <w:t xml:space="preserve">because IJ </w:t>
      </w:r>
      <w:proofErr w:type="spellStart"/>
      <w:r w:rsidR="003D5A2E" w:rsidRPr="00D04A02">
        <w:rPr>
          <w:rFonts w:ascii="Times New Roman" w:eastAsia="Times New Roman" w:hAnsi="Times New Roman" w:cs="Times New Roman"/>
          <w:sz w:val="26"/>
          <w:szCs w:val="26"/>
        </w:rPr>
        <w:t>Mazzie’s</w:t>
      </w:r>
      <w:proofErr w:type="spellEnd"/>
      <w:r w:rsidR="003D5A2E" w:rsidRPr="00D04A02">
        <w:rPr>
          <w:rFonts w:ascii="Times New Roman" w:eastAsia="Times New Roman" w:hAnsi="Times New Roman" w:cs="Times New Roman"/>
          <w:sz w:val="26"/>
          <w:szCs w:val="26"/>
        </w:rPr>
        <w:t xml:space="preserve"> findings</w:t>
      </w:r>
      <w:r w:rsidR="00317DA1" w:rsidRPr="00D04A02">
        <w:rPr>
          <w:rFonts w:ascii="Times New Roman" w:eastAsia="Times New Roman" w:hAnsi="Times New Roman" w:cs="Times New Roman"/>
          <w:sz w:val="26"/>
          <w:szCs w:val="26"/>
        </w:rPr>
        <w:t xml:space="preserve"> establish that </w:t>
      </w:r>
      <w:r w:rsidR="006D3007">
        <w:rPr>
          <w:rFonts w:ascii="Times New Roman" w:eastAsia="Times New Roman" w:hAnsi="Times New Roman" w:cs="Times New Roman"/>
          <w:sz w:val="26"/>
          <w:szCs w:val="26"/>
        </w:rPr>
        <w:t>Mr. RESPONDENT</w:t>
      </w:r>
      <w:r w:rsidR="00317DA1" w:rsidRPr="00D04A02">
        <w:rPr>
          <w:rFonts w:ascii="Times New Roman" w:eastAsia="Times New Roman" w:hAnsi="Times New Roman" w:cs="Times New Roman"/>
          <w:sz w:val="26"/>
          <w:szCs w:val="26"/>
        </w:rPr>
        <w:t xml:space="preserve"> met his burden of proof under CAT to establish it is more likely than not he would be tortured if removed to Somalia. </w:t>
      </w:r>
      <w:r w:rsidR="00E71D0D" w:rsidRPr="00D04A02">
        <w:rPr>
          <w:rFonts w:ascii="Times New Roman" w:eastAsia="Times New Roman" w:hAnsi="Times New Roman" w:cs="Times New Roman"/>
          <w:sz w:val="26"/>
          <w:szCs w:val="26"/>
          <w:lang w:val="en-US"/>
        </w:rPr>
        <w:t xml:space="preserve"> </w:t>
      </w:r>
      <w:r w:rsidR="00D04A02">
        <w:rPr>
          <w:rFonts w:ascii="Times New Roman" w:eastAsia="Times New Roman" w:hAnsi="Times New Roman" w:cs="Times New Roman"/>
          <w:i/>
          <w:sz w:val="26"/>
          <w:szCs w:val="26"/>
          <w:lang w:val="en-US"/>
        </w:rPr>
        <w:t xml:space="preserve">See </w:t>
      </w:r>
      <w:r w:rsidR="00D04A02">
        <w:rPr>
          <w:rFonts w:ascii="Times New Roman" w:eastAsia="Times New Roman" w:hAnsi="Times New Roman" w:cs="Times New Roman"/>
          <w:sz w:val="26"/>
          <w:szCs w:val="26"/>
          <w:lang w:val="en-US"/>
        </w:rPr>
        <w:t xml:space="preserve">Ex. B. </w:t>
      </w:r>
      <w:r w:rsidRPr="00D04A02">
        <w:rPr>
          <w:rFonts w:ascii="Times New Roman" w:eastAsia="Times New Roman" w:hAnsi="Times New Roman" w:cs="Times New Roman"/>
          <w:sz w:val="26"/>
          <w:szCs w:val="26"/>
        </w:rPr>
        <w:t xml:space="preserve">Of course,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does not ask this Court to decide the substance of his removal proceedings, and it need not do so to appreciate that the government faces a very steep uphill battle</w:t>
      </w:r>
      <w:r w:rsidR="00D04A02">
        <w:rPr>
          <w:rFonts w:ascii="Times New Roman" w:eastAsia="Times New Roman" w:hAnsi="Times New Roman" w:cs="Times New Roman"/>
          <w:sz w:val="26"/>
          <w:szCs w:val="26"/>
        </w:rPr>
        <w:t xml:space="preserve"> that</w:t>
      </w:r>
      <w:r w:rsidR="003F2A99" w:rsidRPr="00D04A02">
        <w:rPr>
          <w:rFonts w:ascii="Times New Roman" w:eastAsia="Times New Roman" w:hAnsi="Times New Roman" w:cs="Times New Roman"/>
          <w:sz w:val="26"/>
          <w:szCs w:val="26"/>
        </w:rPr>
        <w:t xml:space="preserve"> is likely to take an extended period to be resolved on appeal to the BIA, and, if necessary thereafter, in any appeals before the federal courts.</w:t>
      </w:r>
    </w:p>
    <w:p w14:paraId="7AAF3241" w14:textId="730A5CA3" w:rsidR="00D04A02" w:rsidRPr="00D04A02"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i/>
          <w:sz w:val="26"/>
          <w:szCs w:val="26"/>
        </w:rPr>
      </w:pPr>
      <w:r w:rsidRPr="00D04A02">
        <w:rPr>
          <w:rFonts w:ascii="Times New Roman" w:eastAsia="Times New Roman" w:hAnsi="Times New Roman" w:cs="Times New Roman"/>
          <w:sz w:val="26"/>
          <w:szCs w:val="26"/>
        </w:rPr>
        <w:lastRenderedPageBreak/>
        <w:t xml:space="preserve">The procedural posture shows that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is likely facing an extended period of future detention in </w:t>
      </w:r>
      <w:r w:rsidR="006D3007">
        <w:rPr>
          <w:rFonts w:ascii="Times New Roman" w:eastAsia="Times New Roman" w:hAnsi="Times New Roman" w:cs="Times New Roman"/>
          <w:sz w:val="26"/>
          <w:szCs w:val="26"/>
        </w:rPr>
        <w:t>Sherburne</w:t>
      </w:r>
      <w:r w:rsidRPr="00D04A02">
        <w:rPr>
          <w:rFonts w:ascii="Times New Roman" w:eastAsia="Times New Roman" w:hAnsi="Times New Roman" w:cs="Times New Roman"/>
          <w:sz w:val="26"/>
          <w:szCs w:val="26"/>
        </w:rPr>
        <w:t xml:space="preserve"> County Jail. </w:t>
      </w:r>
      <w:r w:rsidR="00077F06" w:rsidRPr="00D04A02">
        <w:rPr>
          <w:rFonts w:ascii="Times New Roman" w:eastAsia="Times New Roman" w:hAnsi="Times New Roman" w:cs="Times New Roman"/>
          <w:sz w:val="26"/>
          <w:szCs w:val="26"/>
        </w:rPr>
        <w:t xml:space="preserve">DHS already </w:t>
      </w:r>
      <w:r w:rsidRPr="00D04A02">
        <w:rPr>
          <w:rFonts w:ascii="Times New Roman" w:eastAsia="Times New Roman" w:hAnsi="Times New Roman" w:cs="Times New Roman"/>
          <w:sz w:val="26"/>
          <w:szCs w:val="26"/>
        </w:rPr>
        <w:t>appeal</w:t>
      </w:r>
      <w:r w:rsidR="00077F06" w:rsidRPr="00D04A02">
        <w:rPr>
          <w:rFonts w:ascii="Times New Roman" w:eastAsia="Times New Roman" w:hAnsi="Times New Roman" w:cs="Times New Roman"/>
          <w:sz w:val="26"/>
          <w:szCs w:val="26"/>
        </w:rPr>
        <w:t>ed</w:t>
      </w:r>
      <w:r w:rsidRPr="00D04A02">
        <w:rPr>
          <w:rFonts w:ascii="Times New Roman" w:eastAsia="Times New Roman" w:hAnsi="Times New Roman" w:cs="Times New Roman"/>
          <w:sz w:val="26"/>
          <w:szCs w:val="26"/>
        </w:rPr>
        <w:t xml:space="preserve"> to the BIA</w:t>
      </w:r>
      <w:r w:rsidR="00077F06" w:rsidRPr="00D04A02">
        <w:rPr>
          <w:rFonts w:ascii="Times New Roman" w:eastAsia="Times New Roman" w:hAnsi="Times New Roman" w:cs="Times New Roman"/>
          <w:sz w:val="26"/>
          <w:szCs w:val="26"/>
        </w:rPr>
        <w:t xml:space="preserve">. Once the BIA </w:t>
      </w:r>
      <w:proofErr w:type="gramStart"/>
      <w:r w:rsidR="00077F06" w:rsidRPr="00D04A02">
        <w:rPr>
          <w:rFonts w:ascii="Times New Roman" w:eastAsia="Times New Roman" w:hAnsi="Times New Roman" w:cs="Times New Roman"/>
          <w:sz w:val="26"/>
          <w:szCs w:val="26"/>
        </w:rPr>
        <w:t>makes a determination</w:t>
      </w:r>
      <w:proofErr w:type="gramEnd"/>
      <w:r w:rsidR="00077F06"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it will remand the case back to the IJ for reconsideration</w:t>
      </w:r>
      <w:r w:rsidR="00077F06"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 xml:space="preserve">Therefore, </w:t>
      </w:r>
      <w:r w:rsidR="006D3007">
        <w:rPr>
          <w:rFonts w:ascii="Times New Roman" w:eastAsia="Times New Roman" w:hAnsi="Times New Roman" w:cs="Times New Roman"/>
          <w:sz w:val="26"/>
          <w:szCs w:val="26"/>
        </w:rPr>
        <w:t>Mr. RESPONDENT</w:t>
      </w:r>
      <w:r w:rsidR="00077F06"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 xml:space="preserve">is facing several more months of unconstitutional civil detention while his proceedings remain pending.  </w:t>
      </w:r>
    </w:p>
    <w:p w14:paraId="11463B39" w14:textId="5F77D0D4" w:rsidR="00D04A02" w:rsidRPr="00D04A02"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i/>
          <w:sz w:val="26"/>
          <w:szCs w:val="26"/>
        </w:rPr>
      </w:pPr>
      <w:r w:rsidRPr="00D04A02">
        <w:rPr>
          <w:rFonts w:ascii="Times New Roman" w:eastAsia="Times New Roman" w:hAnsi="Times New Roman" w:cs="Times New Roman"/>
          <w:sz w:val="26"/>
          <w:szCs w:val="26"/>
        </w:rPr>
        <w:t xml:space="preserve">In sum, without habeas relief, ICE will continue to detain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for several months beyond the already unreasonably prolonged period of months he has already been imprisoned. Moreover,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is not likely to be removed from the United States, which further precludes any legitimate government interest in and justification for detaining him at all, let alone without any bond.</w:t>
      </w:r>
    </w:p>
    <w:p w14:paraId="5101FEA4" w14:textId="5E1C80DB" w:rsidR="00125048" w:rsidRPr="00D04A02" w:rsidRDefault="006A2A7A" w:rsidP="006D3007">
      <w:pPr>
        <w:pStyle w:val="ListParagraph"/>
        <w:numPr>
          <w:ilvl w:val="0"/>
          <w:numId w:val="3"/>
        </w:numPr>
        <w:spacing w:line="480" w:lineRule="auto"/>
        <w:ind w:left="0" w:firstLine="720"/>
        <w:jc w:val="both"/>
        <w:rPr>
          <w:rFonts w:ascii="Times New Roman" w:eastAsia="Times New Roman" w:hAnsi="Times New Roman" w:cs="Times New Roman"/>
          <w:i/>
          <w:sz w:val="26"/>
          <w:szCs w:val="26"/>
        </w:rPr>
      </w:pPr>
      <w:r w:rsidRPr="00D04A02">
        <w:rPr>
          <w:rFonts w:ascii="Times New Roman" w:eastAsia="Times New Roman" w:hAnsi="Times New Roman" w:cs="Times New Roman"/>
          <w:sz w:val="26"/>
          <w:szCs w:val="26"/>
        </w:rPr>
        <w:t xml:space="preserve">Under the </w:t>
      </w:r>
      <w:r w:rsidRPr="00D04A02">
        <w:rPr>
          <w:rFonts w:ascii="Times New Roman" w:eastAsia="Times New Roman" w:hAnsi="Times New Roman" w:cs="Times New Roman"/>
          <w:i/>
          <w:sz w:val="26"/>
          <w:szCs w:val="26"/>
        </w:rPr>
        <w:t>Muse</w:t>
      </w:r>
      <w:r w:rsidRPr="00D04A02">
        <w:rPr>
          <w:rFonts w:ascii="Times New Roman" w:eastAsia="Times New Roman" w:hAnsi="Times New Roman" w:cs="Times New Roman"/>
          <w:sz w:val="26"/>
          <w:szCs w:val="26"/>
        </w:rPr>
        <w:t xml:space="preserve"> framework, four of the six factors weigh sharply in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’s favor, and two are neutral. </w:t>
      </w:r>
      <w:r w:rsidRPr="00D04A02">
        <w:rPr>
          <w:rFonts w:ascii="Times New Roman" w:eastAsia="Times New Roman" w:hAnsi="Times New Roman" w:cs="Times New Roman"/>
          <w:i/>
          <w:sz w:val="26"/>
          <w:szCs w:val="26"/>
        </w:rPr>
        <w:t>See Muse</w:t>
      </w:r>
      <w:r w:rsidRPr="00D04A02">
        <w:rPr>
          <w:rFonts w:ascii="Times New Roman" w:eastAsia="Times New Roman" w:hAnsi="Times New Roman" w:cs="Times New Roman"/>
          <w:sz w:val="26"/>
          <w:szCs w:val="26"/>
        </w:rPr>
        <w:t xml:space="preserve">, </w:t>
      </w:r>
      <w:r w:rsidR="004259DA">
        <w:rPr>
          <w:rFonts w:ascii="Times New Roman" w:eastAsia="Times New Roman" w:hAnsi="Times New Roman" w:cs="Times New Roman"/>
          <w:sz w:val="26"/>
          <w:szCs w:val="26"/>
        </w:rPr>
        <w:t>409 F. Supp. 3d at 718</w:t>
      </w:r>
      <w:r w:rsidRPr="00D04A02">
        <w:rPr>
          <w:rFonts w:ascii="Times New Roman" w:eastAsia="Times New Roman" w:hAnsi="Times New Roman" w:cs="Times New Roman"/>
          <w:sz w:val="26"/>
          <w:szCs w:val="26"/>
        </w:rPr>
        <w:t xml:space="preserve"> (finding detention violates the Petitioner’s due process rights when four factors weigh in his favor, one weighs against him, and one is neutral)</w:t>
      </w:r>
      <w:r w:rsidR="003A2AA8"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 xml:space="preserve">This Court should hold </w:t>
      </w:r>
      <w:r w:rsidR="006D3007">
        <w:rPr>
          <w:rFonts w:ascii="Times New Roman" w:eastAsia="Times New Roman" w:hAnsi="Times New Roman" w:cs="Times New Roman"/>
          <w:sz w:val="26"/>
          <w:szCs w:val="26"/>
        </w:rPr>
        <w:t>Mr. RESPONDENT</w:t>
      </w:r>
      <w:r w:rsidR="00077F06" w:rsidRPr="00D04A02">
        <w:rPr>
          <w:rFonts w:ascii="Times New Roman" w:eastAsia="Times New Roman" w:hAnsi="Times New Roman" w:cs="Times New Roman"/>
          <w:sz w:val="26"/>
          <w:szCs w:val="26"/>
        </w:rPr>
        <w:t>’s</w:t>
      </w:r>
      <w:r w:rsidRPr="00D04A02">
        <w:rPr>
          <w:rFonts w:ascii="Times New Roman" w:eastAsia="Times New Roman" w:hAnsi="Times New Roman" w:cs="Times New Roman"/>
          <w:sz w:val="26"/>
          <w:szCs w:val="26"/>
        </w:rPr>
        <w:t xml:space="preserve"> prolonged mandatory detention unreasonable and unconstitutional.</w:t>
      </w:r>
    </w:p>
    <w:p w14:paraId="5492CBC2" w14:textId="0CA05575" w:rsidR="00125048" w:rsidRDefault="006D3007" w:rsidP="006D3007">
      <w:pPr>
        <w:spacing w:after="26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Mr. RESPONDENT</w:t>
      </w:r>
      <w:r w:rsidR="006A2A7A">
        <w:rPr>
          <w:rFonts w:ascii="Times New Roman" w:eastAsia="Times New Roman" w:hAnsi="Times New Roman" w:cs="Times New Roman"/>
          <w:b/>
          <w:sz w:val="26"/>
          <w:szCs w:val="26"/>
        </w:rPr>
        <w:t>’s Mandatory Detention Is Unconstitutional Because He Has A Substantial Challenge to Removability</w:t>
      </w:r>
    </w:p>
    <w:p w14:paraId="254B62CD" w14:textId="6A03500A" w:rsidR="00D04A02" w:rsidRPr="00D04A02" w:rsidRDefault="006D3007" w:rsidP="00D70601">
      <w:pPr>
        <w:pStyle w:val="ListParagraph"/>
        <w:numPr>
          <w:ilvl w:val="0"/>
          <w:numId w:val="3"/>
        </w:numPr>
        <w:spacing w:after="160" w:line="480" w:lineRule="auto"/>
        <w:ind w:left="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 xml:space="preserve">’s prolonged mandatory detention also violates due process because it is unreasonable to impose an irrebuttable presumption of flight risk and danger on a noncitizen who, like </w:t>
      </w: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 xml:space="preserve">, has a substantial challenge to removability. In </w:t>
      </w:r>
      <w:proofErr w:type="spellStart"/>
      <w:r w:rsidR="006A2A7A" w:rsidRPr="00D04A02">
        <w:rPr>
          <w:rFonts w:ascii="Times New Roman" w:eastAsia="Times New Roman" w:hAnsi="Times New Roman" w:cs="Times New Roman"/>
          <w:i/>
          <w:sz w:val="26"/>
          <w:szCs w:val="26"/>
        </w:rPr>
        <w:t>Demore</w:t>
      </w:r>
      <w:proofErr w:type="spellEnd"/>
      <w:r w:rsidR="006A2A7A" w:rsidRPr="00D04A02">
        <w:rPr>
          <w:rFonts w:ascii="Times New Roman" w:eastAsia="Times New Roman" w:hAnsi="Times New Roman" w:cs="Times New Roman"/>
          <w:sz w:val="26"/>
          <w:szCs w:val="26"/>
        </w:rPr>
        <w:t xml:space="preserve">, the Supreme Court upheld the mandatory detention of “a criminal alien who ha[d] conceded that he [was] deportable, for the limited period of his removal </w:t>
      </w:r>
      <w:r w:rsidR="006A2A7A" w:rsidRPr="00D04A02">
        <w:rPr>
          <w:rFonts w:ascii="Times New Roman" w:eastAsia="Times New Roman" w:hAnsi="Times New Roman" w:cs="Times New Roman"/>
          <w:sz w:val="26"/>
          <w:szCs w:val="26"/>
        </w:rPr>
        <w:lastRenderedPageBreak/>
        <w:t xml:space="preserve">proceedings.” 538 U.S. at 511. The Court held that mandatory detention of “deportable criminal aliens” was permissible to address the heightened flight risk and risk to public safety. </w:t>
      </w:r>
      <w:r w:rsidR="006A2A7A" w:rsidRPr="00D04A02">
        <w:rPr>
          <w:rFonts w:ascii="Times New Roman" w:eastAsia="Times New Roman" w:hAnsi="Times New Roman" w:cs="Times New Roman"/>
          <w:i/>
          <w:sz w:val="26"/>
          <w:szCs w:val="26"/>
        </w:rPr>
        <w:t>Id.</w:t>
      </w:r>
      <w:r w:rsidR="006A2A7A" w:rsidRPr="00D04A02">
        <w:rPr>
          <w:rFonts w:ascii="Times New Roman" w:eastAsia="Times New Roman" w:hAnsi="Times New Roman" w:cs="Times New Roman"/>
          <w:sz w:val="26"/>
          <w:szCs w:val="26"/>
        </w:rPr>
        <w:t xml:space="preserve"> at 518 (emphasizing the government’s “near total inability to remove deportable criminal aliens” and that “deportable criminal aliens who remained in the United States often committed more crimes before being removed”). However, </w:t>
      </w:r>
      <w:proofErr w:type="spellStart"/>
      <w:r w:rsidR="006A2A7A" w:rsidRPr="00D04A02">
        <w:rPr>
          <w:rFonts w:ascii="Times New Roman" w:eastAsia="Times New Roman" w:hAnsi="Times New Roman" w:cs="Times New Roman"/>
          <w:i/>
          <w:sz w:val="26"/>
          <w:szCs w:val="26"/>
        </w:rPr>
        <w:t>Demore</w:t>
      </w:r>
      <w:proofErr w:type="spellEnd"/>
      <w:r w:rsidR="006A2A7A" w:rsidRPr="00D04A02">
        <w:rPr>
          <w:rFonts w:ascii="Times New Roman" w:eastAsia="Times New Roman" w:hAnsi="Times New Roman" w:cs="Times New Roman"/>
          <w:i/>
          <w:sz w:val="26"/>
          <w:szCs w:val="26"/>
        </w:rPr>
        <w:t xml:space="preserve"> </w:t>
      </w:r>
      <w:r w:rsidR="006A2A7A" w:rsidRPr="00D04A02">
        <w:rPr>
          <w:rFonts w:ascii="Times New Roman" w:eastAsia="Times New Roman" w:hAnsi="Times New Roman" w:cs="Times New Roman"/>
          <w:sz w:val="26"/>
          <w:szCs w:val="26"/>
        </w:rPr>
        <w:t>left open the question of whether mandatory detention of a noncitizen violates due process if they have a substantial challenge to their removability.</w:t>
      </w:r>
    </w:p>
    <w:p w14:paraId="2BE5A9CA" w14:textId="2A3B7D17" w:rsidR="00D04A02" w:rsidRPr="006D3007"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t xml:space="preserve">Immigrants who raise substantial challenges to removability are, unlike the petitioner in </w:t>
      </w:r>
      <w:proofErr w:type="spellStart"/>
      <w:r w:rsidRPr="00D04A02">
        <w:rPr>
          <w:rFonts w:ascii="Times New Roman" w:eastAsia="Times New Roman" w:hAnsi="Times New Roman" w:cs="Times New Roman"/>
          <w:i/>
          <w:sz w:val="26"/>
          <w:szCs w:val="26"/>
        </w:rPr>
        <w:t>Demore</w:t>
      </w:r>
      <w:proofErr w:type="spellEnd"/>
      <w:r w:rsidRPr="00D04A02">
        <w:rPr>
          <w:rFonts w:ascii="Times New Roman" w:eastAsia="Times New Roman" w:hAnsi="Times New Roman" w:cs="Times New Roman"/>
          <w:sz w:val="26"/>
          <w:szCs w:val="26"/>
        </w:rPr>
        <w:t xml:space="preserve">, neither “already subject to deportation,” </w:t>
      </w:r>
      <w:r w:rsidRPr="00D04A02">
        <w:rPr>
          <w:rFonts w:ascii="Times New Roman" w:eastAsia="Times New Roman" w:hAnsi="Times New Roman" w:cs="Times New Roman"/>
          <w:i/>
          <w:sz w:val="26"/>
          <w:szCs w:val="26"/>
        </w:rPr>
        <w:t>id.</w:t>
      </w:r>
      <w:r w:rsidRPr="00D04A02">
        <w:rPr>
          <w:rFonts w:ascii="Times New Roman" w:eastAsia="Times New Roman" w:hAnsi="Times New Roman" w:cs="Times New Roman"/>
          <w:sz w:val="26"/>
          <w:szCs w:val="26"/>
        </w:rPr>
        <w:t>, nor at risk of “fail[</w:t>
      </w:r>
      <w:proofErr w:type="spellStart"/>
      <w:r w:rsidRPr="00D04A02">
        <w:rPr>
          <w:rFonts w:ascii="Times New Roman" w:eastAsia="Times New Roman" w:hAnsi="Times New Roman" w:cs="Times New Roman"/>
          <w:sz w:val="26"/>
          <w:szCs w:val="26"/>
        </w:rPr>
        <w:t>ing</w:t>
      </w:r>
      <w:proofErr w:type="spellEnd"/>
      <w:r w:rsidRPr="00D04A02">
        <w:rPr>
          <w:rFonts w:ascii="Times New Roman" w:eastAsia="Times New Roman" w:hAnsi="Times New Roman" w:cs="Times New Roman"/>
          <w:sz w:val="26"/>
          <w:szCs w:val="26"/>
        </w:rPr>
        <w:t xml:space="preserve">] to appear for their removal hearings,” </w:t>
      </w:r>
      <w:r w:rsidRPr="00D04A02">
        <w:rPr>
          <w:rFonts w:ascii="Times New Roman" w:eastAsia="Times New Roman" w:hAnsi="Times New Roman" w:cs="Times New Roman"/>
          <w:i/>
          <w:sz w:val="26"/>
          <w:szCs w:val="26"/>
        </w:rPr>
        <w:t xml:space="preserve">id. </w:t>
      </w:r>
      <w:r w:rsidRPr="00D04A02">
        <w:rPr>
          <w:rFonts w:ascii="Times New Roman" w:eastAsia="Times New Roman" w:hAnsi="Times New Roman" w:cs="Times New Roman"/>
          <w:sz w:val="26"/>
          <w:szCs w:val="26"/>
        </w:rPr>
        <w:t xml:space="preserve">at 519. On the contrary, they have strong incentives to appear at their proceedings and litigate those defenses. </w:t>
      </w:r>
      <w:r w:rsidRPr="00D04A02">
        <w:rPr>
          <w:rFonts w:ascii="Times New Roman" w:eastAsia="Times New Roman" w:hAnsi="Times New Roman" w:cs="Times New Roman"/>
          <w:i/>
          <w:sz w:val="26"/>
          <w:szCs w:val="26"/>
        </w:rPr>
        <w:t xml:space="preserve">See </w:t>
      </w:r>
      <w:proofErr w:type="spellStart"/>
      <w:r w:rsidRPr="00D04A02">
        <w:rPr>
          <w:rFonts w:ascii="Times New Roman" w:eastAsia="Times New Roman" w:hAnsi="Times New Roman" w:cs="Times New Roman"/>
          <w:i/>
          <w:sz w:val="26"/>
          <w:szCs w:val="26"/>
        </w:rPr>
        <w:t>Zadvydas</w:t>
      </w:r>
      <w:proofErr w:type="spellEnd"/>
      <w:r w:rsidRPr="00D04A02">
        <w:rPr>
          <w:rFonts w:ascii="Times New Roman" w:eastAsia="Times New Roman" w:hAnsi="Times New Roman" w:cs="Times New Roman"/>
          <w:sz w:val="26"/>
          <w:szCs w:val="26"/>
        </w:rPr>
        <w:t xml:space="preserve">, 533 U.S. at 690 (calling the “justification” of “preventing flight” “weak or nonexistent where removal seems a remote possibility at best”). Nor is the mandatory detention of individuals with substantial challenges to removability reasonably related to Congress’s goal of “protecting the public from dangerous criminal aliens.” </w:t>
      </w:r>
      <w:proofErr w:type="spellStart"/>
      <w:r w:rsidRPr="00D04A02">
        <w:rPr>
          <w:rFonts w:ascii="Times New Roman" w:eastAsia="Times New Roman" w:hAnsi="Times New Roman" w:cs="Times New Roman"/>
          <w:i/>
          <w:sz w:val="26"/>
          <w:szCs w:val="26"/>
        </w:rPr>
        <w:t>Demore</w:t>
      </w:r>
      <w:proofErr w:type="spellEnd"/>
      <w:r w:rsidRPr="00D04A02">
        <w:rPr>
          <w:rFonts w:ascii="Times New Roman" w:eastAsia="Times New Roman" w:hAnsi="Times New Roman" w:cs="Times New Roman"/>
          <w:sz w:val="26"/>
          <w:szCs w:val="26"/>
        </w:rPr>
        <w:t>, 538 U.S. at 515. By enacting statutory forms of relief and protection such as asylum, cancellation of removal, and adjustment of status, Congress allowed qualified individuals convicted of less serious offenses the opportunity to reside permanently in the United States.</w:t>
      </w:r>
      <w:r>
        <w:rPr>
          <w:vertAlign w:val="superscript"/>
        </w:rPr>
        <w:footnoteReference w:id="6"/>
      </w:r>
      <w:r w:rsidRPr="00D04A02">
        <w:rPr>
          <w:rFonts w:ascii="Times New Roman" w:eastAsia="Times New Roman" w:hAnsi="Times New Roman" w:cs="Times New Roman"/>
          <w:sz w:val="26"/>
          <w:szCs w:val="26"/>
        </w:rPr>
        <w:t xml:space="preserve"> If Congress had </w:t>
      </w:r>
      <w:r w:rsidRPr="00D04A02">
        <w:rPr>
          <w:rFonts w:ascii="Times New Roman" w:eastAsia="Times New Roman" w:hAnsi="Times New Roman" w:cs="Times New Roman"/>
          <w:sz w:val="26"/>
          <w:szCs w:val="26"/>
        </w:rPr>
        <w:lastRenderedPageBreak/>
        <w:t xml:space="preserve">viewed those individuals as presenting such a heightened danger to the public as to require their mandatory detention, it would not have made them eligible for permanent relief from removal. </w:t>
      </w:r>
      <w:r w:rsidRPr="00D04A02">
        <w:rPr>
          <w:rFonts w:ascii="Times New Roman" w:eastAsia="Times New Roman" w:hAnsi="Times New Roman" w:cs="Times New Roman"/>
          <w:i/>
          <w:sz w:val="26"/>
          <w:szCs w:val="26"/>
        </w:rPr>
        <w:t>See, e.g.</w:t>
      </w:r>
      <w:r w:rsidRPr="00D04A02">
        <w:rPr>
          <w:rFonts w:ascii="Times New Roman" w:eastAsia="Times New Roman" w:hAnsi="Times New Roman" w:cs="Times New Roman"/>
          <w:sz w:val="26"/>
          <w:szCs w:val="26"/>
        </w:rPr>
        <w:t xml:space="preserve">, </w:t>
      </w:r>
      <w:proofErr w:type="spellStart"/>
      <w:r w:rsidRPr="00D04A02">
        <w:rPr>
          <w:rFonts w:ascii="Times New Roman" w:eastAsia="Times New Roman" w:hAnsi="Times New Roman" w:cs="Times New Roman"/>
          <w:i/>
          <w:sz w:val="26"/>
          <w:szCs w:val="26"/>
        </w:rPr>
        <w:t>Papazoglou</w:t>
      </w:r>
      <w:proofErr w:type="spellEnd"/>
      <w:r w:rsidRPr="00D04A02">
        <w:rPr>
          <w:rFonts w:ascii="Times New Roman" w:eastAsia="Times New Roman" w:hAnsi="Times New Roman" w:cs="Times New Roman"/>
          <w:i/>
          <w:sz w:val="26"/>
          <w:szCs w:val="26"/>
        </w:rPr>
        <w:t xml:space="preserve"> v. Napolitano</w:t>
      </w:r>
      <w:r w:rsidRPr="00D04A02">
        <w:rPr>
          <w:rFonts w:ascii="Times New Roman" w:eastAsia="Times New Roman" w:hAnsi="Times New Roman" w:cs="Times New Roman"/>
          <w:sz w:val="26"/>
          <w:szCs w:val="26"/>
        </w:rPr>
        <w:t xml:space="preserve">, No. 1:12-cv-00892, 2012 WL 1570778, at *5 (N.D. Ill. May 03, 2012) (holding mandatory detention violated due process where IJ had granted lawful permanent resident a new adjustment allowing him to retain this status </w:t>
      </w:r>
      <w:r w:rsidR="00133E5C" w:rsidRPr="00D04A02">
        <w:rPr>
          <w:rFonts w:ascii="Times New Roman" w:eastAsia="Times New Roman" w:hAnsi="Times New Roman" w:cs="Times New Roman"/>
          <w:sz w:val="26"/>
          <w:szCs w:val="26"/>
        </w:rPr>
        <w:t xml:space="preserve">in the </w:t>
      </w:r>
      <w:r w:rsidRPr="00D04A02">
        <w:rPr>
          <w:rFonts w:ascii="Times New Roman" w:eastAsia="Times New Roman" w:hAnsi="Times New Roman" w:cs="Times New Roman"/>
          <w:sz w:val="26"/>
          <w:szCs w:val="26"/>
        </w:rPr>
        <w:t xml:space="preserve">United States). Therefore, in contrast to the detention in </w:t>
      </w:r>
      <w:proofErr w:type="spellStart"/>
      <w:r w:rsidRPr="00D04A02">
        <w:rPr>
          <w:rFonts w:ascii="Times New Roman" w:eastAsia="Times New Roman" w:hAnsi="Times New Roman" w:cs="Times New Roman"/>
          <w:i/>
          <w:sz w:val="26"/>
          <w:szCs w:val="26"/>
        </w:rPr>
        <w:t>Demore</w:t>
      </w:r>
      <w:proofErr w:type="spellEnd"/>
      <w:r w:rsidRPr="00D04A02">
        <w:rPr>
          <w:rFonts w:ascii="Times New Roman" w:eastAsia="Times New Roman" w:hAnsi="Times New Roman" w:cs="Times New Roman"/>
          <w:sz w:val="26"/>
          <w:szCs w:val="26"/>
        </w:rPr>
        <w:t>,</w:t>
      </w:r>
      <w:r>
        <w:rPr>
          <w:vertAlign w:val="superscript"/>
        </w:rPr>
        <w:footnoteReference w:id="7"/>
      </w:r>
      <w:r w:rsidRPr="00D04A02">
        <w:rPr>
          <w:rFonts w:ascii="Times New Roman" w:eastAsia="Times New Roman" w:hAnsi="Times New Roman" w:cs="Times New Roman"/>
          <w:sz w:val="26"/>
          <w:szCs w:val="26"/>
        </w:rPr>
        <w:t xml:space="preserve"> it is unreasonable to impose an irrebuttable presumption that noncitizens with substantial arguments against deportability categorically present a heightened flight risk or threat to public safety such that they require mandatory detention without an opportunity for bond.</w:t>
      </w:r>
    </w:p>
    <w:p w14:paraId="473AA29D" w14:textId="4353A6FB" w:rsidR="008270FA" w:rsidRPr="00D04A02" w:rsidRDefault="008270FA" w:rsidP="00D70601">
      <w:pPr>
        <w:pStyle w:val="ListParagraph"/>
        <w:numPr>
          <w:ilvl w:val="0"/>
          <w:numId w:val="3"/>
        </w:numPr>
        <w:spacing w:after="160" w:line="480" w:lineRule="auto"/>
        <w:ind w:left="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Indeed, </w:t>
      </w:r>
      <w:r w:rsidRPr="008270FA">
        <w:rPr>
          <w:rFonts w:ascii="Times New Roman" w:eastAsia="Times New Roman" w:hAnsi="Times New Roman" w:cs="Times New Roman"/>
          <w:sz w:val="26"/>
          <w:szCs w:val="26"/>
        </w:rPr>
        <w:t xml:space="preserve">the courts to have taken up the issue </w:t>
      </w:r>
      <w:commentRangeStart w:id="3"/>
      <w:r w:rsidRPr="008270FA">
        <w:rPr>
          <w:rFonts w:ascii="Times New Roman" w:eastAsia="Times New Roman" w:hAnsi="Times New Roman" w:cs="Times New Roman"/>
          <w:sz w:val="26"/>
          <w:szCs w:val="26"/>
        </w:rPr>
        <w:t>have</w:t>
      </w:r>
      <w:commentRangeEnd w:id="3"/>
      <w:r w:rsidR="00FE5873">
        <w:rPr>
          <w:rStyle w:val="CommentReference"/>
        </w:rPr>
        <w:commentReference w:id="3"/>
      </w:r>
      <w:r w:rsidRPr="008270FA">
        <w:rPr>
          <w:rFonts w:ascii="Times New Roman" w:eastAsia="Times New Roman" w:hAnsi="Times New Roman" w:cs="Times New Roman"/>
          <w:sz w:val="26"/>
          <w:szCs w:val="26"/>
        </w:rPr>
        <w:t xml:space="preserve"> found that mandatory detention cannot be applied where the respondent has a substantial argument against removability.  </w:t>
      </w:r>
      <w:r w:rsidRPr="006D3007">
        <w:rPr>
          <w:rFonts w:ascii="Times New Roman" w:eastAsia="Times New Roman" w:hAnsi="Times New Roman" w:cs="Times New Roman"/>
          <w:i/>
          <w:iCs/>
          <w:sz w:val="26"/>
          <w:szCs w:val="26"/>
        </w:rPr>
        <w:t>See Tijani v. Willis</w:t>
      </w:r>
      <w:r w:rsidRPr="008270FA">
        <w:rPr>
          <w:rFonts w:ascii="Times New Roman" w:eastAsia="Times New Roman" w:hAnsi="Times New Roman" w:cs="Times New Roman"/>
          <w:sz w:val="26"/>
          <w:szCs w:val="26"/>
        </w:rPr>
        <w:t xml:space="preserve">, 430 F.3d 1241, 1244–47 (9th Cir. 2005) (Tashima, J., concurring); </w:t>
      </w:r>
      <w:r w:rsidRPr="006D3007">
        <w:rPr>
          <w:rFonts w:ascii="Times New Roman" w:eastAsia="Times New Roman" w:hAnsi="Times New Roman" w:cs="Times New Roman"/>
          <w:i/>
          <w:iCs/>
          <w:sz w:val="26"/>
          <w:szCs w:val="26"/>
        </w:rPr>
        <w:t>Gonzalez v. O’Connell</w:t>
      </w:r>
      <w:r w:rsidRPr="008270FA">
        <w:rPr>
          <w:rFonts w:ascii="Times New Roman" w:eastAsia="Times New Roman" w:hAnsi="Times New Roman" w:cs="Times New Roman"/>
          <w:sz w:val="26"/>
          <w:szCs w:val="26"/>
        </w:rPr>
        <w:t xml:space="preserve">, 355 F.3d 1010, 1019–21 (7th Cir. 2004); </w:t>
      </w:r>
      <w:r w:rsidRPr="006D3007">
        <w:rPr>
          <w:rFonts w:ascii="Times New Roman" w:eastAsia="Times New Roman" w:hAnsi="Times New Roman" w:cs="Times New Roman"/>
          <w:i/>
          <w:iCs/>
          <w:sz w:val="26"/>
          <w:szCs w:val="26"/>
        </w:rPr>
        <w:t xml:space="preserve">see also </w:t>
      </w:r>
      <w:proofErr w:type="spellStart"/>
      <w:r w:rsidRPr="006D3007">
        <w:rPr>
          <w:rFonts w:ascii="Times New Roman" w:eastAsia="Times New Roman" w:hAnsi="Times New Roman" w:cs="Times New Roman"/>
          <w:i/>
          <w:iCs/>
          <w:sz w:val="26"/>
          <w:szCs w:val="26"/>
        </w:rPr>
        <w:t>Demore</w:t>
      </w:r>
      <w:proofErr w:type="spellEnd"/>
      <w:r w:rsidRPr="008270FA">
        <w:rPr>
          <w:rFonts w:ascii="Times New Roman" w:eastAsia="Times New Roman" w:hAnsi="Times New Roman" w:cs="Times New Roman"/>
          <w:sz w:val="26"/>
          <w:szCs w:val="26"/>
        </w:rPr>
        <w:t xml:space="preserve">, 538 U.S. at 578 (Breyer, J., dissenting) (arguing that the “substantial question of law or fact” standard found in the federal bail statute, 18 U.S.C. § 3143(b)(1)(B), should </w:t>
      </w:r>
      <w:r w:rsidRPr="008270FA">
        <w:rPr>
          <w:rFonts w:ascii="Times New Roman" w:eastAsia="Times New Roman" w:hAnsi="Times New Roman" w:cs="Times New Roman"/>
          <w:sz w:val="26"/>
          <w:szCs w:val="26"/>
        </w:rPr>
        <w:lastRenderedPageBreak/>
        <w:t xml:space="preserve">be applied in the immigration context, as it would effectively balance the “special governmental interest in detention” while protecting “a detained alien’s liberty interest”); </w:t>
      </w:r>
      <w:r w:rsidRPr="006D3007">
        <w:rPr>
          <w:rFonts w:ascii="Times New Roman" w:eastAsia="Times New Roman" w:hAnsi="Times New Roman" w:cs="Times New Roman"/>
          <w:i/>
          <w:iCs/>
          <w:sz w:val="26"/>
          <w:szCs w:val="26"/>
        </w:rPr>
        <w:t>Gayle v. Johnson</w:t>
      </w:r>
      <w:r w:rsidRPr="008270FA">
        <w:rPr>
          <w:rFonts w:ascii="Times New Roman" w:eastAsia="Times New Roman" w:hAnsi="Times New Roman" w:cs="Times New Roman"/>
          <w:sz w:val="26"/>
          <w:szCs w:val="26"/>
        </w:rPr>
        <w:t>, 4 F.Supp.3d 692, 721 (D.N.J. 2014).  Courts have not addressed the situation presented here, where the alien prevailed at his removal hearing and DHS appealed.</w:t>
      </w:r>
    </w:p>
    <w:p w14:paraId="348534DB" w14:textId="44017046" w:rsidR="00125048" w:rsidRPr="00D04A02" w:rsidRDefault="006A2A7A" w:rsidP="006D3007">
      <w:pPr>
        <w:pStyle w:val="ListParagraph"/>
        <w:numPr>
          <w:ilvl w:val="0"/>
          <w:numId w:val="3"/>
        </w:numPr>
        <w:spacing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t xml:space="preserve">Here,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presents compelling arguments why the BIA will</w:t>
      </w:r>
      <w:r w:rsidR="000969DB" w:rsidRPr="00D04A02">
        <w:rPr>
          <w:rFonts w:ascii="Times New Roman" w:eastAsia="Times New Roman" w:hAnsi="Times New Roman" w:cs="Times New Roman"/>
          <w:sz w:val="26"/>
          <w:szCs w:val="26"/>
        </w:rPr>
        <w:t xml:space="preserve"> affirm IJ </w:t>
      </w:r>
      <w:proofErr w:type="spellStart"/>
      <w:r w:rsidR="000969DB" w:rsidRPr="00D04A02">
        <w:rPr>
          <w:rFonts w:ascii="Times New Roman" w:eastAsia="Times New Roman" w:hAnsi="Times New Roman" w:cs="Times New Roman"/>
          <w:sz w:val="26"/>
          <w:szCs w:val="26"/>
        </w:rPr>
        <w:t>Mazzie’s</w:t>
      </w:r>
      <w:proofErr w:type="spellEnd"/>
      <w:r w:rsidR="000969DB" w:rsidRPr="00D04A02">
        <w:rPr>
          <w:rFonts w:ascii="Times New Roman" w:eastAsia="Times New Roman" w:hAnsi="Times New Roman" w:cs="Times New Roman"/>
          <w:sz w:val="26"/>
          <w:szCs w:val="26"/>
        </w:rPr>
        <w:t xml:space="preserve"> decision that he is protected under CAT</w:t>
      </w:r>
      <w:r w:rsidR="00A55FBB"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 xml:space="preserve">Accordingly, </w:t>
      </w:r>
      <w:r w:rsidR="006D3007">
        <w:rPr>
          <w:rFonts w:ascii="Times New Roman" w:eastAsia="Times New Roman" w:hAnsi="Times New Roman" w:cs="Times New Roman"/>
          <w:sz w:val="26"/>
          <w:szCs w:val="26"/>
        </w:rPr>
        <w:t>Mr. RESPONDENT</w:t>
      </w:r>
      <w:r w:rsidR="000969DB"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has no incentive to flee anywhere. At the very least, a neutral arbiter should be required to make an individualized determination as to his danger and flight risk.</w:t>
      </w:r>
    </w:p>
    <w:p w14:paraId="7549880D" w14:textId="77777777" w:rsidR="00125048" w:rsidRDefault="006A2A7A" w:rsidP="00D70601">
      <w:pPr>
        <w:spacing w:line="48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Burden of Proof on Standards for Bond</w:t>
      </w:r>
    </w:p>
    <w:p w14:paraId="51E68608" w14:textId="6C8B5148" w:rsidR="00D04A02" w:rsidRPr="00D04A02" w:rsidRDefault="006D3007" w:rsidP="00D70601">
      <w:pPr>
        <w:pStyle w:val="ListParagraph"/>
        <w:numPr>
          <w:ilvl w:val="0"/>
          <w:numId w:val="3"/>
        </w:numPr>
        <w:spacing w:line="480" w:lineRule="auto"/>
        <w:ind w:left="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Mr. RESPONDENT</w:t>
      </w:r>
      <w:r w:rsidR="000969DB" w:rsidRPr="00D04A02">
        <w:rPr>
          <w:rFonts w:ascii="Times New Roman" w:eastAsia="Times New Roman" w:hAnsi="Times New Roman" w:cs="Times New Roman"/>
          <w:sz w:val="26"/>
          <w:szCs w:val="26"/>
        </w:rPr>
        <w:t xml:space="preserve"> </w:t>
      </w:r>
      <w:r w:rsidR="006A2A7A" w:rsidRPr="00D04A02">
        <w:rPr>
          <w:rFonts w:ascii="Times New Roman" w:eastAsia="Times New Roman" w:hAnsi="Times New Roman" w:cs="Times New Roman"/>
          <w:sz w:val="26"/>
          <w:szCs w:val="26"/>
        </w:rPr>
        <w:t xml:space="preserve">asks this Court to order his immediate release. However, if this Court were to determine that it would be more proper for </w:t>
      </w: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 xml:space="preserve"> to be granted an immediate bond hearing, either before this court or before an IJ, procedural due process should require that the government bear the burden of proving by clear and convincing evidence that the government’s interest in continuing to detain </w:t>
      </w: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 xml:space="preserve">—taking into consideration available alternatives to detention—outweighs the severe deprivation of his constitutionally protected interest in liberty. </w:t>
      </w:r>
      <w:r w:rsidR="006A2A7A" w:rsidRPr="00D04A02">
        <w:rPr>
          <w:rFonts w:ascii="Times New Roman" w:eastAsia="Times New Roman" w:hAnsi="Times New Roman" w:cs="Times New Roman"/>
          <w:i/>
          <w:sz w:val="26"/>
          <w:szCs w:val="26"/>
        </w:rPr>
        <w:t>See,</w:t>
      </w:r>
      <w:r w:rsidR="006A2A7A" w:rsidRPr="00D04A02">
        <w:rPr>
          <w:rFonts w:ascii="Times New Roman" w:eastAsia="Times New Roman" w:hAnsi="Times New Roman" w:cs="Times New Roman"/>
          <w:sz w:val="26"/>
          <w:szCs w:val="26"/>
        </w:rPr>
        <w:t xml:space="preserve"> </w:t>
      </w:r>
      <w:r w:rsidR="006A2A7A" w:rsidRPr="00D04A02">
        <w:rPr>
          <w:rFonts w:ascii="Times New Roman" w:eastAsia="Times New Roman" w:hAnsi="Times New Roman" w:cs="Times New Roman"/>
          <w:i/>
          <w:sz w:val="26"/>
          <w:szCs w:val="26"/>
        </w:rPr>
        <w:t>e.g.</w:t>
      </w:r>
      <w:r w:rsidR="006A2A7A" w:rsidRPr="00D04A02">
        <w:rPr>
          <w:rFonts w:ascii="Times New Roman" w:eastAsia="Times New Roman" w:hAnsi="Times New Roman" w:cs="Times New Roman"/>
          <w:sz w:val="26"/>
          <w:szCs w:val="26"/>
        </w:rPr>
        <w:t>,</w:t>
      </w:r>
      <w:r w:rsidR="006A2A7A" w:rsidRPr="00D04A02">
        <w:rPr>
          <w:rFonts w:ascii="Times New Roman" w:eastAsia="Times New Roman" w:hAnsi="Times New Roman" w:cs="Times New Roman"/>
          <w:i/>
          <w:sz w:val="26"/>
          <w:szCs w:val="26"/>
        </w:rPr>
        <w:t xml:space="preserve"> </w:t>
      </w:r>
      <w:proofErr w:type="spellStart"/>
      <w:r w:rsidR="006A2A7A" w:rsidRPr="00D04A02">
        <w:rPr>
          <w:rFonts w:ascii="Times New Roman" w:eastAsia="Times New Roman" w:hAnsi="Times New Roman" w:cs="Times New Roman"/>
          <w:i/>
          <w:sz w:val="26"/>
          <w:szCs w:val="26"/>
        </w:rPr>
        <w:t>Jarpa</w:t>
      </w:r>
      <w:proofErr w:type="spellEnd"/>
      <w:r w:rsidR="006A2A7A" w:rsidRPr="00D04A02">
        <w:rPr>
          <w:rFonts w:ascii="Times New Roman" w:eastAsia="Times New Roman" w:hAnsi="Times New Roman" w:cs="Times New Roman"/>
          <w:i/>
          <w:sz w:val="26"/>
          <w:szCs w:val="26"/>
        </w:rPr>
        <w:t xml:space="preserve"> v. Mumford</w:t>
      </w:r>
      <w:r w:rsidR="006A2A7A" w:rsidRPr="00D04A02">
        <w:rPr>
          <w:rFonts w:ascii="Times New Roman" w:eastAsia="Times New Roman" w:hAnsi="Times New Roman" w:cs="Times New Roman"/>
          <w:sz w:val="26"/>
          <w:szCs w:val="26"/>
        </w:rPr>
        <w:t>, 211 F.</w:t>
      </w:r>
      <w:r w:rsidR="00133E5C" w:rsidRPr="00D04A02">
        <w:rPr>
          <w:rFonts w:ascii="Times New Roman" w:eastAsia="Times New Roman" w:hAnsi="Times New Roman" w:cs="Times New Roman"/>
          <w:sz w:val="26"/>
          <w:szCs w:val="26"/>
        </w:rPr>
        <w:t xml:space="preserve"> </w:t>
      </w:r>
      <w:r w:rsidR="006A2A7A" w:rsidRPr="00D04A02">
        <w:rPr>
          <w:rFonts w:ascii="Times New Roman" w:eastAsia="Times New Roman" w:hAnsi="Times New Roman" w:cs="Times New Roman"/>
          <w:sz w:val="26"/>
          <w:szCs w:val="26"/>
        </w:rPr>
        <w:t>Supp.</w:t>
      </w:r>
      <w:r w:rsidR="00133E5C" w:rsidRPr="00D04A02">
        <w:rPr>
          <w:rFonts w:ascii="Times New Roman" w:eastAsia="Times New Roman" w:hAnsi="Times New Roman" w:cs="Times New Roman"/>
          <w:sz w:val="26"/>
          <w:szCs w:val="26"/>
        </w:rPr>
        <w:t xml:space="preserve"> </w:t>
      </w:r>
      <w:r w:rsidR="006A2A7A" w:rsidRPr="00D04A02">
        <w:rPr>
          <w:rFonts w:ascii="Times New Roman" w:eastAsia="Times New Roman" w:hAnsi="Times New Roman" w:cs="Times New Roman"/>
          <w:sz w:val="26"/>
          <w:szCs w:val="26"/>
        </w:rPr>
        <w:t>3d 706, 720-23 (D. Md. 2016).</w:t>
      </w:r>
    </w:p>
    <w:p w14:paraId="09452643" w14:textId="7B4154E4" w:rsidR="00D04A02" w:rsidRP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t xml:space="preserve">To justify prolonged immigration detention, the government must prove by clear and convincing evidence that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is a danger or flight risk. </w:t>
      </w:r>
      <w:r w:rsidRPr="00D04A02">
        <w:rPr>
          <w:rFonts w:ascii="Times New Roman" w:eastAsia="Times New Roman" w:hAnsi="Times New Roman" w:cs="Times New Roman"/>
          <w:i/>
          <w:sz w:val="26"/>
          <w:szCs w:val="26"/>
        </w:rPr>
        <w:t>See, e.g.</w:t>
      </w:r>
      <w:r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i/>
          <w:sz w:val="26"/>
          <w:szCs w:val="26"/>
        </w:rPr>
        <w:t>id.</w:t>
      </w:r>
      <w:r w:rsidRPr="00D04A02">
        <w:rPr>
          <w:rFonts w:ascii="Times New Roman" w:eastAsia="Times New Roman" w:hAnsi="Times New Roman" w:cs="Times New Roman"/>
          <w:sz w:val="26"/>
          <w:szCs w:val="26"/>
        </w:rPr>
        <w:t>;</w:t>
      </w:r>
      <w:r w:rsidRPr="00D04A02">
        <w:rPr>
          <w:rFonts w:ascii="Times New Roman" w:eastAsia="Times New Roman" w:hAnsi="Times New Roman" w:cs="Times New Roman"/>
          <w:i/>
          <w:sz w:val="26"/>
          <w:szCs w:val="26"/>
        </w:rPr>
        <w:t xml:space="preserve"> Hernandez v. Decker</w:t>
      </w:r>
      <w:r w:rsidRPr="00D04A02">
        <w:rPr>
          <w:rFonts w:ascii="Times New Roman" w:eastAsia="Times New Roman" w:hAnsi="Times New Roman" w:cs="Times New Roman"/>
          <w:sz w:val="26"/>
          <w:szCs w:val="26"/>
        </w:rPr>
        <w:t>, No. 18-CV-5026 (ALC), 2018 WL 3579108, at *11 (S.D.N.Y. July 15, 2018) (“[D]</w:t>
      </w:r>
      <w:proofErr w:type="spellStart"/>
      <w:r w:rsidRPr="00D04A02">
        <w:rPr>
          <w:rFonts w:ascii="Times New Roman" w:eastAsia="Times New Roman" w:hAnsi="Times New Roman" w:cs="Times New Roman"/>
          <w:sz w:val="26"/>
          <w:szCs w:val="26"/>
        </w:rPr>
        <w:t>ue</w:t>
      </w:r>
      <w:proofErr w:type="spellEnd"/>
      <w:r w:rsidRPr="00D04A02">
        <w:rPr>
          <w:rFonts w:ascii="Times New Roman" w:eastAsia="Times New Roman" w:hAnsi="Times New Roman" w:cs="Times New Roman"/>
          <w:sz w:val="26"/>
          <w:szCs w:val="26"/>
        </w:rPr>
        <w:t xml:space="preserve"> process requires that the government demonstrate dangerousness or </w:t>
      </w:r>
      <w:r w:rsidRPr="00D04A02">
        <w:rPr>
          <w:rFonts w:ascii="Times New Roman" w:eastAsia="Times New Roman" w:hAnsi="Times New Roman" w:cs="Times New Roman"/>
          <w:sz w:val="26"/>
          <w:szCs w:val="26"/>
        </w:rPr>
        <w:lastRenderedPageBreak/>
        <w:t xml:space="preserve">risk of flight by a clear and convincing standard at [the alien’s] bond hearing.”); </w:t>
      </w:r>
      <w:r w:rsidRPr="00D04A02">
        <w:rPr>
          <w:rFonts w:ascii="Times New Roman" w:eastAsia="Times New Roman" w:hAnsi="Times New Roman" w:cs="Times New Roman"/>
          <w:i/>
          <w:sz w:val="26"/>
          <w:szCs w:val="26"/>
        </w:rPr>
        <w:t>Portillo</w:t>
      </w:r>
      <w:r w:rsidRPr="00D04A02">
        <w:rPr>
          <w:rFonts w:ascii="Times New Roman" w:eastAsia="Times New Roman" w:hAnsi="Times New Roman" w:cs="Times New Roman"/>
          <w:sz w:val="26"/>
          <w:szCs w:val="26"/>
        </w:rPr>
        <w:t xml:space="preserve">, 322 F. Supp. 3d at 709 (“[A]t the bond hearing, the government must demonstrate that [the alien] is either a flight risk or a danger to the community by clear and convincing evidence.”); </w:t>
      </w:r>
      <w:proofErr w:type="spellStart"/>
      <w:r w:rsidRPr="00D04A02">
        <w:rPr>
          <w:rFonts w:ascii="Times New Roman" w:eastAsia="Times New Roman" w:hAnsi="Times New Roman" w:cs="Times New Roman"/>
          <w:i/>
          <w:sz w:val="26"/>
          <w:szCs w:val="26"/>
        </w:rPr>
        <w:t>Sajous</w:t>
      </w:r>
      <w:proofErr w:type="spellEnd"/>
      <w:r w:rsidRPr="00D04A02">
        <w:rPr>
          <w:rFonts w:ascii="Times New Roman" w:eastAsia="Times New Roman" w:hAnsi="Times New Roman" w:cs="Times New Roman"/>
          <w:sz w:val="26"/>
          <w:szCs w:val="26"/>
        </w:rPr>
        <w:t xml:space="preserve">, 2018 WL 2357266 (requiring government to prove dangerousness and flight risk by clear and convincing evidence); </w:t>
      </w:r>
      <w:proofErr w:type="spellStart"/>
      <w:r w:rsidRPr="00D04A02">
        <w:rPr>
          <w:rFonts w:ascii="Times New Roman" w:eastAsia="Times New Roman" w:hAnsi="Times New Roman" w:cs="Times New Roman"/>
          <w:i/>
          <w:sz w:val="26"/>
          <w:szCs w:val="26"/>
        </w:rPr>
        <w:t>Pensamiento</w:t>
      </w:r>
      <w:proofErr w:type="spellEnd"/>
      <w:r w:rsidRPr="00D04A02">
        <w:rPr>
          <w:rFonts w:ascii="Times New Roman" w:eastAsia="Times New Roman" w:hAnsi="Times New Roman" w:cs="Times New Roman"/>
          <w:i/>
          <w:sz w:val="26"/>
          <w:szCs w:val="26"/>
        </w:rPr>
        <w:t xml:space="preserve"> v. McDonald</w:t>
      </w:r>
      <w:r w:rsidRPr="00D04A02">
        <w:rPr>
          <w:rFonts w:ascii="Times New Roman" w:eastAsia="Times New Roman" w:hAnsi="Times New Roman" w:cs="Times New Roman"/>
          <w:sz w:val="26"/>
          <w:szCs w:val="26"/>
        </w:rPr>
        <w:t xml:space="preserve">, 315 F. Supp. 3d 684 (D. Mass. 2018) (requiring government to prove dangerousness and flight risk); </w:t>
      </w:r>
      <w:r w:rsidRPr="00D04A02">
        <w:rPr>
          <w:rFonts w:ascii="Times New Roman" w:eastAsia="Times New Roman" w:hAnsi="Times New Roman" w:cs="Times New Roman"/>
          <w:i/>
          <w:sz w:val="26"/>
          <w:szCs w:val="26"/>
        </w:rPr>
        <w:t xml:space="preserve">see also </w:t>
      </w:r>
      <w:proofErr w:type="spellStart"/>
      <w:r w:rsidRPr="00D04A02">
        <w:rPr>
          <w:rFonts w:ascii="Times New Roman" w:eastAsia="Times New Roman" w:hAnsi="Times New Roman" w:cs="Times New Roman"/>
          <w:i/>
          <w:sz w:val="26"/>
          <w:szCs w:val="26"/>
        </w:rPr>
        <w:t>Foucha</w:t>
      </w:r>
      <w:proofErr w:type="spellEnd"/>
      <w:r w:rsidRPr="00D04A02">
        <w:rPr>
          <w:rFonts w:ascii="Times New Roman" w:eastAsia="Times New Roman" w:hAnsi="Times New Roman" w:cs="Times New Roman"/>
          <w:sz w:val="26"/>
          <w:szCs w:val="26"/>
        </w:rPr>
        <w:t xml:space="preserve">, 504 U.S. at 81–83 (1992) (striking down detention system that placed burden on detainee to prove non-dangerousness); </w:t>
      </w:r>
      <w:r w:rsidRPr="00D04A02">
        <w:rPr>
          <w:rFonts w:ascii="Times New Roman" w:eastAsia="Times New Roman" w:hAnsi="Times New Roman" w:cs="Times New Roman"/>
          <w:i/>
          <w:sz w:val="26"/>
          <w:szCs w:val="26"/>
        </w:rPr>
        <w:t>United States v. Salerno</w:t>
      </w:r>
      <w:r w:rsidRPr="00D04A02">
        <w:rPr>
          <w:rFonts w:ascii="Times New Roman" w:eastAsia="Times New Roman" w:hAnsi="Times New Roman" w:cs="Times New Roman"/>
          <w:sz w:val="26"/>
          <w:szCs w:val="26"/>
        </w:rPr>
        <w:t xml:space="preserve">, 481 U.S. 739, 750–52 (1987) (requiring proof of dangerousness by clear and convincing evidence). </w:t>
      </w:r>
    </w:p>
    <w:p w14:paraId="0F82717F" w14:textId="27CAC446" w:rsidR="00D04A02" w:rsidRP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t xml:space="preserve">The requirement that the government bear the burden of proof by clear and convincing evidence is also supported by application of the three-factor balancing test from </w:t>
      </w:r>
      <w:r w:rsidRPr="00D04A02">
        <w:rPr>
          <w:rFonts w:ascii="Times New Roman" w:eastAsia="Times New Roman" w:hAnsi="Times New Roman" w:cs="Times New Roman"/>
          <w:i/>
          <w:sz w:val="26"/>
          <w:szCs w:val="26"/>
        </w:rPr>
        <w:t>Mathews v. Eldridge</w:t>
      </w:r>
      <w:r w:rsidRPr="00D04A02">
        <w:rPr>
          <w:rFonts w:ascii="Times New Roman" w:eastAsia="Times New Roman" w:hAnsi="Times New Roman" w:cs="Times New Roman"/>
          <w:sz w:val="26"/>
          <w:szCs w:val="26"/>
        </w:rPr>
        <w:t xml:space="preserve">, 424 U.S. 319, 335 (1976). First, the civil detention authorized by Section 1226(c) deprives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of his liberty interest. Second, the risk of error is great when detainees like </w:t>
      </w:r>
      <w:r w:rsidR="006D3007">
        <w:rPr>
          <w:rFonts w:ascii="Times New Roman" w:eastAsia="Times New Roman" w:hAnsi="Times New Roman" w:cs="Times New Roman"/>
          <w:sz w:val="26"/>
          <w:szCs w:val="26"/>
        </w:rPr>
        <w:t>Mr. RESPONDENT</w:t>
      </w:r>
      <w:r w:rsidR="000969DB"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 xml:space="preserve">are incarcerated in prison-like conditions that severely hamper their ability to gather evidence and prepare for a bond hearing. Third, placing the burden on the government imposes minimal cost or inconvenience, as the government has access to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’s immigration records and other information that it can use to make its case for continued detention. Therefore, subjecting the government to a heightened burden of proof strikes an appropriate balance between that individual interest and the government’s interest in protecting the community and in effective removal procedures, affording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the fundamental requirement of due process rights. </w:t>
      </w:r>
    </w:p>
    <w:p w14:paraId="2041F8F6" w14:textId="2C0679FC" w:rsidR="00125048" w:rsidRPr="00D04A02" w:rsidRDefault="006A2A7A" w:rsidP="00D70601">
      <w:pPr>
        <w:pStyle w:val="ListParagraph"/>
        <w:numPr>
          <w:ilvl w:val="0"/>
          <w:numId w:val="3"/>
        </w:numPr>
        <w:spacing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lastRenderedPageBreak/>
        <w:t xml:space="preserve">Due process also requires consideration of alternatives to detention. The primary purpose of immigration detention is to ensure a noncitizen’s appearance during removal proceedings. </w:t>
      </w:r>
      <w:proofErr w:type="spellStart"/>
      <w:r w:rsidRPr="00D04A02">
        <w:rPr>
          <w:rFonts w:ascii="Times New Roman" w:eastAsia="Times New Roman" w:hAnsi="Times New Roman" w:cs="Times New Roman"/>
          <w:i/>
          <w:sz w:val="26"/>
          <w:szCs w:val="26"/>
        </w:rPr>
        <w:t>Zadvydas</w:t>
      </w:r>
      <w:proofErr w:type="spellEnd"/>
      <w:r w:rsidRPr="00D04A02">
        <w:rPr>
          <w:rFonts w:ascii="Times New Roman" w:eastAsia="Times New Roman" w:hAnsi="Times New Roman" w:cs="Times New Roman"/>
          <w:sz w:val="26"/>
          <w:szCs w:val="26"/>
        </w:rPr>
        <w:t xml:space="preserve">, 533 U.S. at 697. Detention is not reasonably related to this purpose if there are alternative conditions of release that could mitigate risk of flight. </w:t>
      </w:r>
      <w:r w:rsidRPr="00D04A02">
        <w:rPr>
          <w:rFonts w:ascii="Times New Roman" w:eastAsia="Times New Roman" w:hAnsi="Times New Roman" w:cs="Times New Roman"/>
          <w:i/>
          <w:sz w:val="26"/>
          <w:szCs w:val="26"/>
        </w:rPr>
        <w:t>See</w:t>
      </w:r>
      <w:r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i/>
          <w:sz w:val="26"/>
          <w:szCs w:val="26"/>
        </w:rPr>
        <w:t>Bell v. Wolfish</w:t>
      </w:r>
      <w:r w:rsidRPr="00D04A02">
        <w:rPr>
          <w:rFonts w:ascii="Times New Roman" w:eastAsia="Times New Roman" w:hAnsi="Times New Roman" w:cs="Times New Roman"/>
          <w:sz w:val="26"/>
          <w:szCs w:val="26"/>
        </w:rPr>
        <w:t xml:space="preserve">, 441 U.S. 520, 538 (1979). ICE’s alternative to detention program—the Intensive Supervision Appearance Program—has achieved extraordinary success in ensuring appearance at removal proceedings, reaching compliance rates close to 100 percent. </w:t>
      </w:r>
      <w:r w:rsidRPr="00D04A02">
        <w:rPr>
          <w:rFonts w:ascii="Times New Roman" w:eastAsia="Times New Roman" w:hAnsi="Times New Roman" w:cs="Times New Roman"/>
          <w:i/>
          <w:sz w:val="26"/>
          <w:szCs w:val="26"/>
        </w:rPr>
        <w:t>Hernandez v. Sessions</w:t>
      </w:r>
      <w:r w:rsidRPr="00D04A02">
        <w:rPr>
          <w:rFonts w:ascii="Times New Roman" w:eastAsia="Times New Roman" w:hAnsi="Times New Roman" w:cs="Times New Roman"/>
          <w:sz w:val="26"/>
          <w:szCs w:val="26"/>
        </w:rPr>
        <w:t>, 872 F.3d 976, 991 (9th Cir. 2017) (observing that ISAP “resulted in a 99% attendance rate at all EOIR hearings and a 95% attendance rate at final hearings”). It follows that alternatives to detention must be considered in determining whether prolonged incarceration is warranted.</w:t>
      </w:r>
    </w:p>
    <w:p w14:paraId="1DF8C159" w14:textId="77777777" w:rsidR="00125048" w:rsidRDefault="006A2A7A" w:rsidP="00BC6B80">
      <w:pPr>
        <w:keepNext/>
        <w:keepLines/>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CAUSES OF ACTION</w:t>
      </w:r>
    </w:p>
    <w:p w14:paraId="6B1E2DD9" w14:textId="4C5E233E" w:rsidR="00125048" w:rsidRDefault="006A2A7A" w:rsidP="00BC6B80">
      <w:pPr>
        <w:keepNext/>
        <w:keepLines/>
        <w:spacing w:after="16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COUNT ONE: </w:t>
      </w:r>
      <w:r w:rsidR="006D3007">
        <w:rPr>
          <w:rFonts w:ascii="Times New Roman" w:eastAsia="Times New Roman" w:hAnsi="Times New Roman" w:cs="Times New Roman"/>
          <w:b/>
          <w:sz w:val="26"/>
          <w:szCs w:val="26"/>
        </w:rPr>
        <w:t>MR. RESPONDENT</w:t>
      </w:r>
      <w:r w:rsidR="0022613C">
        <w:rPr>
          <w:rFonts w:ascii="Times New Roman" w:eastAsia="Times New Roman" w:hAnsi="Times New Roman" w:cs="Times New Roman"/>
          <w:b/>
          <w:sz w:val="26"/>
          <w:szCs w:val="26"/>
        </w:rPr>
        <w:t xml:space="preserve">’S </w:t>
      </w:r>
      <w:r>
        <w:rPr>
          <w:rFonts w:ascii="Times New Roman" w:eastAsia="Times New Roman" w:hAnsi="Times New Roman" w:cs="Times New Roman"/>
          <w:b/>
          <w:sz w:val="26"/>
          <w:szCs w:val="26"/>
        </w:rPr>
        <w:t>MANDATORY DETENTION VIOLATES THE DUE PROCESS CLAUSE OF THE FIFTH AMENDMENT</w:t>
      </w:r>
    </w:p>
    <w:p w14:paraId="271B5883" w14:textId="4EB9EAE5" w:rsidR="00D04A02" w:rsidRPr="00D04A02" w:rsidRDefault="006D3007" w:rsidP="00BC6B80">
      <w:pPr>
        <w:pStyle w:val="ListParagraph"/>
        <w:keepNext/>
        <w:keepLines/>
        <w:numPr>
          <w:ilvl w:val="0"/>
          <w:numId w:val="3"/>
        </w:numPr>
        <w:spacing w:after="160" w:line="480" w:lineRule="auto"/>
        <w:ind w:left="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 xml:space="preserve"> re-alleges and incorporates by reference </w:t>
      </w:r>
      <w:proofErr w:type="gramStart"/>
      <w:r w:rsidR="006A2A7A" w:rsidRPr="00D04A02">
        <w:rPr>
          <w:rFonts w:ascii="Times New Roman" w:eastAsia="Times New Roman" w:hAnsi="Times New Roman" w:cs="Times New Roman"/>
          <w:sz w:val="26"/>
          <w:szCs w:val="26"/>
        </w:rPr>
        <w:t>each and every</w:t>
      </w:r>
      <w:proofErr w:type="gramEnd"/>
      <w:r w:rsidR="006A2A7A" w:rsidRPr="00D04A02">
        <w:rPr>
          <w:rFonts w:ascii="Times New Roman" w:eastAsia="Times New Roman" w:hAnsi="Times New Roman" w:cs="Times New Roman"/>
          <w:sz w:val="26"/>
          <w:szCs w:val="26"/>
        </w:rPr>
        <w:t xml:space="preserve"> allegation contained in the preceding paragraphs as if fully set forth herein.</w:t>
      </w:r>
    </w:p>
    <w:p w14:paraId="48D8AE9C" w14:textId="77777777" w:rsidR="00D04A02" w:rsidRPr="00D04A02"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t xml:space="preserve">Immigration detention violates due process unless such detention is reasonably related to its purpose. </w:t>
      </w:r>
      <w:proofErr w:type="spellStart"/>
      <w:r w:rsidRPr="00D04A02">
        <w:rPr>
          <w:rFonts w:ascii="Times New Roman" w:eastAsia="Times New Roman" w:hAnsi="Times New Roman" w:cs="Times New Roman"/>
          <w:i/>
          <w:sz w:val="26"/>
          <w:szCs w:val="26"/>
        </w:rPr>
        <w:t>Demore</w:t>
      </w:r>
      <w:proofErr w:type="spellEnd"/>
      <w:r w:rsidRPr="00D04A02">
        <w:rPr>
          <w:rFonts w:ascii="Times New Roman" w:eastAsia="Times New Roman" w:hAnsi="Times New Roman" w:cs="Times New Roman"/>
          <w:sz w:val="26"/>
          <w:szCs w:val="26"/>
        </w:rPr>
        <w:t xml:space="preserve">, 538 U.S. at 513 (2003); </w:t>
      </w:r>
      <w:proofErr w:type="spellStart"/>
      <w:r w:rsidRPr="00D04A02">
        <w:rPr>
          <w:rFonts w:ascii="Times New Roman" w:eastAsia="Times New Roman" w:hAnsi="Times New Roman" w:cs="Times New Roman"/>
          <w:i/>
          <w:sz w:val="26"/>
          <w:szCs w:val="26"/>
        </w:rPr>
        <w:t>Zadvydas</w:t>
      </w:r>
      <w:proofErr w:type="spellEnd"/>
      <w:r w:rsidRPr="00D04A02">
        <w:rPr>
          <w:rFonts w:ascii="Times New Roman" w:eastAsia="Times New Roman" w:hAnsi="Times New Roman" w:cs="Times New Roman"/>
          <w:sz w:val="26"/>
          <w:szCs w:val="26"/>
        </w:rPr>
        <w:t xml:space="preserve">, 533 U.S. at 690–91 (2001). Moreover, as detention becomes prolonged, the Due Process Clause requires an even stronger justification to outweigh the significant deprivation of liberty, as well as strong procedural protections. </w:t>
      </w:r>
      <w:r w:rsidRPr="00D04A02">
        <w:rPr>
          <w:rFonts w:ascii="Times New Roman" w:eastAsia="Times New Roman" w:hAnsi="Times New Roman" w:cs="Times New Roman"/>
          <w:i/>
          <w:sz w:val="26"/>
          <w:szCs w:val="26"/>
        </w:rPr>
        <w:t>Id</w:t>
      </w:r>
      <w:r w:rsidRPr="00D04A02">
        <w:rPr>
          <w:rFonts w:ascii="Times New Roman" w:eastAsia="Times New Roman" w:hAnsi="Times New Roman" w:cs="Times New Roman"/>
          <w:sz w:val="26"/>
          <w:szCs w:val="26"/>
        </w:rPr>
        <w:t>.</w:t>
      </w:r>
    </w:p>
    <w:p w14:paraId="25079204" w14:textId="1F187E3F" w:rsidR="00D04A02" w:rsidRPr="00D04A02" w:rsidRDefault="006D3007" w:rsidP="00D70601">
      <w:pPr>
        <w:pStyle w:val="ListParagraph"/>
        <w:numPr>
          <w:ilvl w:val="0"/>
          <w:numId w:val="3"/>
        </w:numPr>
        <w:spacing w:after="160" w:line="480" w:lineRule="auto"/>
        <w:ind w:left="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Mr. RESPONDENT</w:t>
      </w:r>
      <w:r w:rsidR="006A2A7A" w:rsidRPr="00D04A02">
        <w:rPr>
          <w:rFonts w:ascii="Times New Roman" w:eastAsia="Times New Roman" w:hAnsi="Times New Roman" w:cs="Times New Roman"/>
          <w:sz w:val="26"/>
          <w:szCs w:val="26"/>
        </w:rPr>
        <w:t xml:space="preserve"> has been detained pursuant to 8 U.S.C. § 1226(c) for over </w:t>
      </w:r>
      <w:r w:rsidR="000969DB" w:rsidRPr="00D04A02">
        <w:rPr>
          <w:rFonts w:ascii="Times New Roman" w:eastAsia="Times New Roman" w:hAnsi="Times New Roman" w:cs="Times New Roman"/>
          <w:sz w:val="26"/>
          <w:szCs w:val="26"/>
        </w:rPr>
        <w:t>fourteen</w:t>
      </w:r>
      <w:r w:rsidR="006A2A7A" w:rsidRPr="00D04A02">
        <w:rPr>
          <w:rFonts w:ascii="Times New Roman" w:eastAsia="Times New Roman" w:hAnsi="Times New Roman" w:cs="Times New Roman"/>
          <w:sz w:val="26"/>
          <w:szCs w:val="26"/>
        </w:rPr>
        <w:t xml:space="preserve"> months. </w:t>
      </w: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 xml:space="preserve">’s prolonged detention, in the absence of an individualized determination of his dangerousness or flight risk, lacks sufficient justification and violates his due process rights. This Court has considered six factors to determine whether prolonged pre-final order detention is unreasonable. </w:t>
      </w:r>
      <w:r w:rsidR="006A2A7A" w:rsidRPr="00D04A02">
        <w:rPr>
          <w:rFonts w:ascii="Times New Roman" w:eastAsia="Times New Roman" w:hAnsi="Times New Roman" w:cs="Times New Roman"/>
          <w:i/>
          <w:sz w:val="26"/>
          <w:szCs w:val="26"/>
        </w:rPr>
        <w:t>See</w:t>
      </w:r>
      <w:r w:rsidR="0022613C" w:rsidRPr="00D04A02">
        <w:rPr>
          <w:rFonts w:ascii="Times New Roman" w:eastAsia="Times New Roman" w:hAnsi="Times New Roman" w:cs="Times New Roman"/>
          <w:i/>
          <w:sz w:val="26"/>
          <w:szCs w:val="26"/>
        </w:rPr>
        <w:t>, e.g.</w:t>
      </w:r>
      <w:r w:rsidR="0022613C" w:rsidRPr="00D04A02">
        <w:rPr>
          <w:rFonts w:ascii="Times New Roman" w:eastAsia="Times New Roman" w:hAnsi="Times New Roman" w:cs="Times New Roman"/>
          <w:sz w:val="26"/>
          <w:szCs w:val="26"/>
        </w:rPr>
        <w:t>,</w:t>
      </w:r>
      <w:r w:rsidR="006A2A7A" w:rsidRPr="00D04A02">
        <w:rPr>
          <w:rFonts w:ascii="Times New Roman" w:eastAsia="Times New Roman" w:hAnsi="Times New Roman" w:cs="Times New Roman"/>
          <w:i/>
          <w:sz w:val="26"/>
          <w:szCs w:val="26"/>
        </w:rPr>
        <w:t xml:space="preserve"> Muse</w:t>
      </w:r>
      <w:r w:rsidR="006A2A7A" w:rsidRPr="00D04A02">
        <w:rPr>
          <w:rFonts w:ascii="Times New Roman" w:eastAsia="Times New Roman" w:hAnsi="Times New Roman" w:cs="Times New Roman"/>
          <w:sz w:val="26"/>
          <w:szCs w:val="26"/>
        </w:rPr>
        <w:t xml:space="preserve">, </w:t>
      </w:r>
      <w:r w:rsidR="00DD459C">
        <w:rPr>
          <w:rFonts w:ascii="Times New Roman" w:eastAsia="Times New Roman" w:hAnsi="Times New Roman" w:cs="Times New Roman"/>
          <w:sz w:val="26"/>
          <w:szCs w:val="26"/>
        </w:rPr>
        <w:t>409 F. Supp. 3d at 715</w:t>
      </w:r>
      <w:r w:rsidR="006A2A7A" w:rsidRPr="00D04A02">
        <w:rPr>
          <w:rFonts w:ascii="Times New Roman" w:eastAsia="Times New Roman" w:hAnsi="Times New Roman" w:cs="Times New Roman"/>
          <w:sz w:val="26"/>
          <w:szCs w:val="26"/>
        </w:rPr>
        <w:t xml:space="preserve">. Application of the relevant factors to the facts and circumstances in this case—four factors weighing in </w:t>
      </w: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 xml:space="preserve">’s favor and two favoring neither party—supports a conclusion that </w:t>
      </w:r>
      <w:r>
        <w:rPr>
          <w:rFonts w:ascii="Times New Roman" w:eastAsia="Times New Roman" w:hAnsi="Times New Roman" w:cs="Times New Roman"/>
          <w:sz w:val="26"/>
          <w:szCs w:val="26"/>
        </w:rPr>
        <w:t>Mr. RESPONDENT</w:t>
      </w:r>
      <w:r w:rsidR="006A2A7A" w:rsidRPr="00D04A02">
        <w:rPr>
          <w:rFonts w:ascii="Times New Roman" w:eastAsia="Times New Roman" w:hAnsi="Times New Roman" w:cs="Times New Roman"/>
          <w:sz w:val="26"/>
          <w:szCs w:val="26"/>
        </w:rPr>
        <w:t>’s continued detention without an individualized bond hearing violates due process under the Fifth Amendment.</w:t>
      </w:r>
    </w:p>
    <w:p w14:paraId="4173257C" w14:textId="7C060616" w:rsidR="00D04A02" w:rsidRPr="00D04A02"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t xml:space="preserve">Moreover,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has a substantial argument against removal. </w:t>
      </w:r>
      <w:r w:rsidR="001D4CF3" w:rsidRPr="00D04A02">
        <w:rPr>
          <w:rFonts w:ascii="Times New Roman" w:eastAsia="Times New Roman" w:hAnsi="Times New Roman" w:cs="Times New Roman"/>
          <w:sz w:val="26"/>
          <w:szCs w:val="26"/>
        </w:rPr>
        <w:t xml:space="preserve">In fact, he has won relief twice. </w:t>
      </w:r>
      <w:r w:rsidRPr="00D04A02">
        <w:rPr>
          <w:rFonts w:ascii="Times New Roman" w:eastAsia="Times New Roman" w:hAnsi="Times New Roman" w:cs="Times New Roman"/>
          <w:sz w:val="26"/>
          <w:szCs w:val="26"/>
        </w:rPr>
        <w:t xml:space="preserve">Therefore, the assumption underlying </w:t>
      </w:r>
      <w:proofErr w:type="spellStart"/>
      <w:r w:rsidRPr="00D04A02">
        <w:rPr>
          <w:rFonts w:ascii="Times New Roman" w:eastAsia="Times New Roman" w:hAnsi="Times New Roman" w:cs="Times New Roman"/>
          <w:i/>
          <w:sz w:val="26"/>
          <w:szCs w:val="26"/>
        </w:rPr>
        <w:t>Demore</w:t>
      </w:r>
      <w:proofErr w:type="spellEnd"/>
      <w:r w:rsidRPr="00D04A02">
        <w:rPr>
          <w:rFonts w:ascii="Times New Roman" w:eastAsia="Times New Roman" w:hAnsi="Times New Roman" w:cs="Times New Roman"/>
          <w:sz w:val="26"/>
          <w:szCs w:val="26"/>
        </w:rPr>
        <w:t xml:space="preserve"> that noncitizens who have conceded deportability uniformly present elevated risk of flight and danger does not apply here.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 cannot reasonably be subject to an irrebuttable presumption of flight risk and danger necessitating mandatory detention.</w:t>
      </w:r>
    </w:p>
    <w:p w14:paraId="204AE1BD" w14:textId="34399A17" w:rsidR="00125048" w:rsidRPr="00D04A02" w:rsidRDefault="006A2A7A" w:rsidP="006D3007">
      <w:pPr>
        <w:pStyle w:val="ListParagraph"/>
        <w:numPr>
          <w:ilvl w:val="0"/>
          <w:numId w:val="3"/>
        </w:numPr>
        <w:spacing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t xml:space="preserve">For the foregoing reasons, only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 xml:space="preserve">’s immediate release or an immediate bond hearing at which the government bears the burden to prove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’s danger and flight risk will protect his due process rights and the government’s legitimate interest in detaining a removable alien only when it is necessary to serve the purposes of Section 1226(c).</w:t>
      </w:r>
    </w:p>
    <w:p w14:paraId="73C2E12E" w14:textId="48AF9BC9" w:rsidR="00125048" w:rsidRDefault="006A2A7A" w:rsidP="00D70601">
      <w:pPr>
        <w:spacing w:line="240" w:lineRule="auto"/>
        <w:ind w:left="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COUNT TWO: </w:t>
      </w:r>
      <w:r w:rsidR="006D3007">
        <w:rPr>
          <w:rFonts w:ascii="Times New Roman" w:eastAsia="Times New Roman" w:hAnsi="Times New Roman" w:cs="Times New Roman"/>
          <w:b/>
          <w:sz w:val="26"/>
          <w:szCs w:val="26"/>
        </w:rPr>
        <w:t>MR. RESPONDENT</w:t>
      </w:r>
      <w:r>
        <w:rPr>
          <w:rFonts w:ascii="Times New Roman" w:eastAsia="Times New Roman" w:hAnsi="Times New Roman" w:cs="Times New Roman"/>
          <w:b/>
          <w:sz w:val="26"/>
          <w:szCs w:val="26"/>
        </w:rPr>
        <w:t>’S PROLONGED DETENTION VIOLATES THE EIGHTH AMENDMENT</w:t>
      </w:r>
    </w:p>
    <w:p w14:paraId="444FF864" w14:textId="77777777" w:rsidR="00BC6B80" w:rsidRDefault="00BC6B80" w:rsidP="00D70601">
      <w:pPr>
        <w:spacing w:line="240" w:lineRule="auto"/>
        <w:ind w:left="720"/>
        <w:jc w:val="center"/>
        <w:rPr>
          <w:rFonts w:ascii="Times New Roman" w:eastAsia="Times New Roman" w:hAnsi="Times New Roman" w:cs="Times New Roman"/>
          <w:b/>
          <w:sz w:val="26"/>
          <w:szCs w:val="26"/>
        </w:rPr>
      </w:pPr>
    </w:p>
    <w:p w14:paraId="34A3E071" w14:textId="36821940" w:rsidR="00D04A02" w:rsidRDefault="006D3007" w:rsidP="00D70601">
      <w:pPr>
        <w:pStyle w:val="ListParagraph"/>
        <w:numPr>
          <w:ilvl w:val="0"/>
          <w:numId w:val="3"/>
        </w:numPr>
        <w:spacing w:after="160" w:line="480" w:lineRule="auto"/>
        <w:ind w:left="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Mr. RESPONDENT</w:t>
      </w:r>
      <w:r w:rsidR="006A2A7A" w:rsidRPr="00D04A02">
        <w:rPr>
          <w:rFonts w:ascii="Times New Roman" w:eastAsia="Times New Roman" w:hAnsi="Times New Roman" w:cs="Times New Roman"/>
          <w:sz w:val="26"/>
          <w:szCs w:val="26"/>
        </w:rPr>
        <w:t xml:space="preserve"> re-alleges and incorporates by reference </w:t>
      </w:r>
      <w:proofErr w:type="gramStart"/>
      <w:r w:rsidR="006A2A7A" w:rsidRPr="00D04A02">
        <w:rPr>
          <w:rFonts w:ascii="Times New Roman" w:eastAsia="Times New Roman" w:hAnsi="Times New Roman" w:cs="Times New Roman"/>
          <w:sz w:val="26"/>
          <w:szCs w:val="26"/>
        </w:rPr>
        <w:t>each and every</w:t>
      </w:r>
      <w:proofErr w:type="gramEnd"/>
      <w:r w:rsidR="006A2A7A" w:rsidRPr="00D04A02">
        <w:rPr>
          <w:rFonts w:ascii="Times New Roman" w:eastAsia="Times New Roman" w:hAnsi="Times New Roman" w:cs="Times New Roman"/>
          <w:sz w:val="26"/>
          <w:szCs w:val="26"/>
        </w:rPr>
        <w:t xml:space="preserve"> allegation contained in the preceding paragraphs as if fully set forth herein.</w:t>
      </w:r>
    </w:p>
    <w:p w14:paraId="7CD05045" w14:textId="77777777" w:rsidR="00D04A02" w:rsidRPr="00D04A02"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t>The Eighth Amendment prohibits “[e]</w:t>
      </w:r>
      <w:proofErr w:type="spellStart"/>
      <w:r w:rsidRPr="00D04A02">
        <w:rPr>
          <w:rFonts w:ascii="Times New Roman" w:eastAsia="Times New Roman" w:hAnsi="Times New Roman" w:cs="Times New Roman"/>
          <w:sz w:val="26"/>
          <w:szCs w:val="26"/>
        </w:rPr>
        <w:t>xcessive</w:t>
      </w:r>
      <w:proofErr w:type="spellEnd"/>
      <w:r w:rsidRPr="00D04A02">
        <w:rPr>
          <w:rFonts w:ascii="Times New Roman" w:eastAsia="Times New Roman" w:hAnsi="Times New Roman" w:cs="Times New Roman"/>
          <w:sz w:val="26"/>
          <w:szCs w:val="26"/>
        </w:rPr>
        <w:t xml:space="preserve"> bail.” U.S. Const. amend. VIII. </w:t>
      </w:r>
    </w:p>
    <w:p w14:paraId="7B148EB4" w14:textId="77777777" w:rsidR="00D04A02" w:rsidRPr="00D04A02"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b/>
          <w:sz w:val="26"/>
          <w:szCs w:val="26"/>
        </w:rPr>
      </w:pPr>
      <w:r w:rsidRPr="00D04A02">
        <w:rPr>
          <w:rFonts w:ascii="Times New Roman" w:eastAsia="Times New Roman" w:hAnsi="Times New Roman" w:cs="Times New Roman"/>
          <w:sz w:val="26"/>
          <w:szCs w:val="26"/>
        </w:rPr>
        <w:t xml:space="preserve">The government’s categorical denial of bail to certain noncitizens violates the right to bail encompassed by the Eighth Amendment. </w:t>
      </w:r>
      <w:r w:rsidRPr="00D04A02">
        <w:rPr>
          <w:rFonts w:ascii="Times New Roman" w:eastAsia="Times New Roman" w:hAnsi="Times New Roman" w:cs="Times New Roman"/>
          <w:i/>
          <w:sz w:val="26"/>
          <w:szCs w:val="26"/>
        </w:rPr>
        <w:t>See Jennings</w:t>
      </w:r>
      <w:r w:rsidRPr="00D04A02">
        <w:rPr>
          <w:rFonts w:ascii="Times New Roman" w:eastAsia="Times New Roman" w:hAnsi="Times New Roman" w:cs="Times New Roman"/>
          <w:sz w:val="26"/>
          <w:szCs w:val="26"/>
        </w:rPr>
        <w:t>, 138 S.</w:t>
      </w:r>
      <w:r w:rsidR="0022613C" w:rsidRPr="00D04A02">
        <w:rPr>
          <w:rFonts w:ascii="Times New Roman" w:eastAsia="Times New Roman" w:hAnsi="Times New Roman" w:cs="Times New Roman"/>
          <w:sz w:val="26"/>
          <w:szCs w:val="26"/>
        </w:rPr>
        <w:t xml:space="preserve"> </w:t>
      </w:r>
      <w:r w:rsidRPr="00D04A02">
        <w:rPr>
          <w:rFonts w:ascii="Times New Roman" w:eastAsia="Times New Roman" w:hAnsi="Times New Roman" w:cs="Times New Roman"/>
          <w:sz w:val="26"/>
          <w:szCs w:val="26"/>
        </w:rPr>
        <w:t>Ct. at 862 (Breyer, J., dissenting).</w:t>
      </w:r>
    </w:p>
    <w:p w14:paraId="003D6E19" w14:textId="151356DF" w:rsidR="00BC6B80" w:rsidRDefault="006A2A7A" w:rsidP="00D70601">
      <w:pPr>
        <w:pStyle w:val="ListParagraph"/>
        <w:numPr>
          <w:ilvl w:val="0"/>
          <w:numId w:val="3"/>
        </w:numPr>
        <w:spacing w:after="160" w:line="480" w:lineRule="auto"/>
        <w:ind w:left="0" w:firstLine="720"/>
        <w:jc w:val="both"/>
        <w:rPr>
          <w:rFonts w:ascii="Times New Roman" w:eastAsia="Times New Roman" w:hAnsi="Times New Roman" w:cs="Times New Roman"/>
          <w:sz w:val="26"/>
          <w:szCs w:val="26"/>
        </w:rPr>
      </w:pPr>
      <w:r w:rsidRPr="00D04A02">
        <w:rPr>
          <w:rFonts w:ascii="Times New Roman" w:eastAsia="Times New Roman" w:hAnsi="Times New Roman" w:cs="Times New Roman"/>
          <w:sz w:val="26"/>
          <w:szCs w:val="26"/>
        </w:rPr>
        <w:t xml:space="preserve">For these reasons, </w:t>
      </w:r>
      <w:r w:rsidR="006D3007">
        <w:rPr>
          <w:rFonts w:ascii="Times New Roman" w:eastAsia="Times New Roman" w:hAnsi="Times New Roman" w:cs="Times New Roman"/>
          <w:sz w:val="26"/>
          <w:szCs w:val="26"/>
        </w:rPr>
        <w:t>Mr. RESPONDENT</w:t>
      </w:r>
      <w:r w:rsidRPr="00D04A02">
        <w:rPr>
          <w:rFonts w:ascii="Times New Roman" w:eastAsia="Times New Roman" w:hAnsi="Times New Roman" w:cs="Times New Roman"/>
          <w:sz w:val="26"/>
          <w:szCs w:val="26"/>
        </w:rPr>
        <w:t>’s ongoing prolonged detention without a bond hearing violates the Eighth Amendment.</w:t>
      </w:r>
    </w:p>
    <w:p w14:paraId="35C45819" w14:textId="77777777" w:rsidR="00BC6B80" w:rsidRDefault="00BC6B8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4FB55BF8" w14:textId="77777777" w:rsidR="00125048" w:rsidRDefault="006A2A7A" w:rsidP="00D70601">
      <w:pPr>
        <w:spacing w:line="480" w:lineRule="auto"/>
        <w:ind w:firstLine="72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PRAYER FOR RELIEF</w:t>
      </w:r>
    </w:p>
    <w:p w14:paraId="7B961D59" w14:textId="78E1D089" w:rsidR="00125048" w:rsidRDefault="006A2A7A" w:rsidP="00D70601">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WHEREFORE, </w:t>
      </w:r>
      <w:r w:rsidR="00C54975">
        <w:rPr>
          <w:rFonts w:ascii="Times New Roman" w:eastAsia="Times New Roman" w:hAnsi="Times New Roman" w:cs="Times New Roman"/>
          <w:sz w:val="26"/>
          <w:szCs w:val="26"/>
        </w:rPr>
        <w:t>Petitioner</w:t>
      </w:r>
      <w:r>
        <w:rPr>
          <w:rFonts w:ascii="Times New Roman" w:eastAsia="Times New Roman" w:hAnsi="Times New Roman" w:cs="Times New Roman"/>
          <w:sz w:val="26"/>
          <w:szCs w:val="26"/>
        </w:rPr>
        <w:t xml:space="preserve"> prays that this Court grant the following relief:</w:t>
      </w:r>
    </w:p>
    <w:p w14:paraId="48F0C8E8" w14:textId="77777777" w:rsidR="00125048" w:rsidRDefault="006A2A7A" w:rsidP="00D70601">
      <w:pPr>
        <w:numPr>
          <w:ilvl w:val="0"/>
          <w:numId w:val="1"/>
        </w:numPr>
        <w:spacing w:line="480" w:lineRule="auto"/>
        <w:jc w:val="both"/>
        <w:rPr>
          <w:sz w:val="26"/>
          <w:szCs w:val="26"/>
        </w:rPr>
      </w:pPr>
      <w:r>
        <w:rPr>
          <w:rFonts w:ascii="Times New Roman" w:eastAsia="Times New Roman" w:hAnsi="Times New Roman" w:cs="Times New Roman"/>
          <w:sz w:val="26"/>
          <w:szCs w:val="26"/>
        </w:rPr>
        <w:t xml:space="preserve">Assume jurisdiction over this </w:t>
      </w:r>
      <w:proofErr w:type="gramStart"/>
      <w:r>
        <w:rPr>
          <w:rFonts w:ascii="Times New Roman" w:eastAsia="Times New Roman" w:hAnsi="Times New Roman" w:cs="Times New Roman"/>
          <w:sz w:val="26"/>
          <w:szCs w:val="26"/>
        </w:rPr>
        <w:t>matter;</w:t>
      </w:r>
      <w:proofErr w:type="gramEnd"/>
      <w:r>
        <w:rPr>
          <w:rFonts w:ascii="Times New Roman" w:eastAsia="Times New Roman" w:hAnsi="Times New Roman" w:cs="Times New Roman"/>
          <w:sz w:val="26"/>
          <w:szCs w:val="26"/>
        </w:rPr>
        <w:t xml:space="preserve"> </w:t>
      </w:r>
    </w:p>
    <w:p w14:paraId="58584392" w14:textId="77777777" w:rsidR="00125048" w:rsidRDefault="006A2A7A" w:rsidP="00D70601">
      <w:pPr>
        <w:numPr>
          <w:ilvl w:val="0"/>
          <w:numId w:val="1"/>
        </w:numPr>
        <w:spacing w:line="480" w:lineRule="auto"/>
        <w:jc w:val="both"/>
        <w:rPr>
          <w:sz w:val="26"/>
          <w:szCs w:val="26"/>
        </w:rPr>
      </w:pPr>
      <w:r>
        <w:rPr>
          <w:rFonts w:ascii="Times New Roman" w:eastAsia="Times New Roman" w:hAnsi="Times New Roman" w:cs="Times New Roman"/>
          <w:sz w:val="26"/>
          <w:szCs w:val="26"/>
        </w:rPr>
        <w:t xml:space="preserve">Expedite consideration of this petition pursuant to 28 U.S.C. §§ 1657 and </w:t>
      </w:r>
      <w:proofErr w:type="gramStart"/>
      <w:r>
        <w:rPr>
          <w:rFonts w:ascii="Times New Roman" w:eastAsia="Times New Roman" w:hAnsi="Times New Roman" w:cs="Times New Roman"/>
          <w:sz w:val="26"/>
          <w:szCs w:val="26"/>
        </w:rPr>
        <w:t>2243;</w:t>
      </w:r>
      <w:proofErr w:type="gramEnd"/>
    </w:p>
    <w:p w14:paraId="4D252955" w14:textId="77777777" w:rsidR="00125048" w:rsidRDefault="006A2A7A" w:rsidP="00D70601">
      <w:pPr>
        <w:numPr>
          <w:ilvl w:val="0"/>
          <w:numId w:val="1"/>
        </w:numPr>
        <w:spacing w:line="480" w:lineRule="auto"/>
        <w:jc w:val="both"/>
        <w:rPr>
          <w:sz w:val="26"/>
          <w:szCs w:val="26"/>
        </w:rPr>
      </w:pPr>
      <w:r>
        <w:rPr>
          <w:rFonts w:ascii="Times New Roman" w:eastAsia="Times New Roman" w:hAnsi="Times New Roman" w:cs="Times New Roman"/>
          <w:sz w:val="26"/>
          <w:szCs w:val="26"/>
        </w:rPr>
        <w:t xml:space="preserve">Pursuant to 28 U.S.C. § 2243 issue an order directing the Respondents to show cause within three days why the writ of habeas corpus should not be </w:t>
      </w:r>
      <w:proofErr w:type="gramStart"/>
      <w:r>
        <w:rPr>
          <w:rFonts w:ascii="Times New Roman" w:eastAsia="Times New Roman" w:hAnsi="Times New Roman" w:cs="Times New Roman"/>
          <w:sz w:val="26"/>
          <w:szCs w:val="26"/>
        </w:rPr>
        <w:t>granted;</w:t>
      </w:r>
      <w:proofErr w:type="gramEnd"/>
    </w:p>
    <w:p w14:paraId="25AF6DEF" w14:textId="77777777" w:rsidR="00125048" w:rsidRDefault="006A2A7A" w:rsidP="00D70601">
      <w:pPr>
        <w:numPr>
          <w:ilvl w:val="0"/>
          <w:numId w:val="1"/>
        </w:numPr>
        <w:spacing w:line="480" w:lineRule="auto"/>
        <w:jc w:val="both"/>
        <w:rPr>
          <w:sz w:val="26"/>
          <w:szCs w:val="26"/>
        </w:rPr>
      </w:pPr>
      <w:r>
        <w:rPr>
          <w:rFonts w:ascii="Times New Roman" w:eastAsia="Times New Roman" w:hAnsi="Times New Roman" w:cs="Times New Roman"/>
          <w:sz w:val="26"/>
          <w:szCs w:val="26"/>
        </w:rPr>
        <w:t>Grant Petitioner a writ of habeas corpus directing the Respondents to immediately release Petitioner from custody; hold a hearing before this Court if warranted; determine that Petitioner’s detention is not justified because the government has not established by clear and convincing evidence that Petitioner presents a risk of flight or danger in light of available alternatives to detention; and order Petitioner’s release, with appropriate conditions of supervision if necessary.</w:t>
      </w:r>
    </w:p>
    <w:p w14:paraId="56192B4F" w14:textId="77777777" w:rsidR="00125048" w:rsidRDefault="006A2A7A" w:rsidP="00D70601">
      <w:pPr>
        <w:numPr>
          <w:ilvl w:val="0"/>
          <w:numId w:val="1"/>
        </w:numPr>
        <w:spacing w:line="480" w:lineRule="auto"/>
        <w:jc w:val="both"/>
        <w:rPr>
          <w:sz w:val="26"/>
          <w:szCs w:val="26"/>
        </w:rPr>
      </w:pPr>
      <w:r>
        <w:rPr>
          <w:rFonts w:ascii="Times New Roman" w:eastAsia="Times New Roman" w:hAnsi="Times New Roman" w:cs="Times New Roman"/>
          <w:sz w:val="26"/>
          <w:szCs w:val="26"/>
        </w:rPr>
        <w:t xml:space="preserve">In the alternative, issue a Writ of Habeas Corpus and order Petitioner’s release within 30 days unless Defendants schedule a hearing before an immigration judge where: (1) to continue detention, the government must establish by clear and convincing evidence that Petitioner presents a risk of flight or danger, even after consideration of alternatives to detention that could mitigate any risk that Petitioner’s release would present; and (2) if the government cannot meet its burden, the immigration judge order Petitioner’s release on appropriate conditions of supervision. </w:t>
      </w:r>
    </w:p>
    <w:p w14:paraId="1E9F6C77" w14:textId="53343439" w:rsidR="00125048" w:rsidRPr="00BC6B80" w:rsidRDefault="006A2A7A" w:rsidP="00D70601">
      <w:pPr>
        <w:numPr>
          <w:ilvl w:val="0"/>
          <w:numId w:val="1"/>
        </w:numPr>
        <w:spacing w:line="480" w:lineRule="auto"/>
        <w:jc w:val="both"/>
        <w:rPr>
          <w:sz w:val="26"/>
          <w:szCs w:val="26"/>
        </w:rPr>
      </w:pPr>
      <w:r>
        <w:rPr>
          <w:rFonts w:ascii="Times New Roman" w:eastAsia="Times New Roman" w:hAnsi="Times New Roman" w:cs="Times New Roman"/>
          <w:sz w:val="26"/>
          <w:szCs w:val="26"/>
        </w:rPr>
        <w:lastRenderedPageBreak/>
        <w:t xml:space="preserve">Grant </w:t>
      </w:r>
      <w:r w:rsidR="006D3007">
        <w:rPr>
          <w:rFonts w:ascii="Times New Roman" w:eastAsia="Times New Roman" w:hAnsi="Times New Roman" w:cs="Times New Roman"/>
          <w:sz w:val="26"/>
          <w:szCs w:val="26"/>
        </w:rPr>
        <w:t>Mr. RESPONDENT</w:t>
      </w:r>
      <w:r w:rsidR="000969DB">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reasonable attorneys’ fees, costs, and other disbursements pursuant to the Equal to Justice Act, 28 U.S.C. § 2412(d) and 5 U.S.C. § 504, if applicable; and</w:t>
      </w:r>
    </w:p>
    <w:p w14:paraId="25E962EF" w14:textId="3A0B5879" w:rsidR="004F2009" w:rsidRPr="004F2009" w:rsidRDefault="00BC6B80" w:rsidP="004F2009">
      <w:pPr>
        <w:numPr>
          <w:ilvl w:val="0"/>
          <w:numId w:val="1"/>
        </w:numPr>
        <w:spacing w:line="480" w:lineRule="auto"/>
        <w:ind w:left="1080" w:hanging="360"/>
        <w:jc w:val="both"/>
      </w:pPr>
      <w:r>
        <w:rPr>
          <w:rFonts w:ascii="Times New Roman" w:eastAsia="Times New Roman" w:hAnsi="Times New Roman" w:cs="Times New Roman"/>
          <w:sz w:val="26"/>
          <w:szCs w:val="26"/>
        </w:rPr>
        <w:tab/>
      </w:r>
      <w:r w:rsidR="006A2A7A">
        <w:rPr>
          <w:rFonts w:ascii="Times New Roman" w:eastAsia="Times New Roman" w:hAnsi="Times New Roman" w:cs="Times New Roman"/>
          <w:sz w:val="26"/>
          <w:szCs w:val="26"/>
        </w:rPr>
        <w:t>Grant such other relief as the Court deems just and proper.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A4336" w:rsidRPr="004F2009" w14:paraId="700A8D60" w14:textId="77777777" w:rsidTr="00A5672E">
        <w:tc>
          <w:tcPr>
            <w:tcW w:w="4675" w:type="dxa"/>
          </w:tcPr>
          <w:p w14:paraId="57928583" w14:textId="77777777" w:rsidR="005A4336" w:rsidRPr="004F2009" w:rsidRDefault="005A4336" w:rsidP="00A5672E">
            <w:pPr>
              <w:spacing w:line="259" w:lineRule="auto"/>
              <w:jc w:val="both"/>
              <w:rPr>
                <w:rFonts w:ascii="Times New Roman" w:eastAsia="Times New Roman" w:hAnsi="Times New Roman" w:cs="Times New Roman"/>
                <w:sz w:val="26"/>
                <w:szCs w:val="26"/>
              </w:rPr>
            </w:pPr>
            <w:bookmarkStart w:id="4" w:name="_Hlk39741645"/>
            <w:bookmarkStart w:id="5" w:name="_Hlk39671361"/>
            <w:r w:rsidRPr="004F2009">
              <w:rPr>
                <w:rFonts w:ascii="Times New Roman" w:eastAsia="Times New Roman" w:hAnsi="Times New Roman" w:cs="Times New Roman"/>
                <w:sz w:val="26"/>
                <w:szCs w:val="26"/>
              </w:rPr>
              <w:t xml:space="preserve">Date: </w:t>
            </w:r>
            <w:r>
              <w:rPr>
                <w:rFonts w:ascii="Times New Roman" w:eastAsia="Times New Roman" w:hAnsi="Times New Roman" w:cs="Times New Roman"/>
                <w:sz w:val="26"/>
                <w:szCs w:val="26"/>
              </w:rPr>
              <w:t>May 7, 2020</w:t>
            </w:r>
          </w:p>
        </w:tc>
        <w:tc>
          <w:tcPr>
            <w:tcW w:w="4675" w:type="dxa"/>
          </w:tcPr>
          <w:p w14:paraId="2B18D366" w14:textId="77777777" w:rsidR="005A4336" w:rsidRPr="004F2009" w:rsidRDefault="005A4336" w:rsidP="00A5672E">
            <w:pPr>
              <w:spacing w:line="259" w:lineRule="auto"/>
              <w:jc w:val="both"/>
              <w:rPr>
                <w:rFonts w:ascii="Times New Roman" w:eastAsia="Times New Roman" w:hAnsi="Times New Roman" w:cs="Times New Roman"/>
                <w:sz w:val="26"/>
                <w:szCs w:val="26"/>
              </w:rPr>
            </w:pPr>
            <w:r w:rsidRPr="004F2009">
              <w:rPr>
                <w:rFonts w:ascii="Times New Roman" w:eastAsia="Times New Roman" w:hAnsi="Times New Roman" w:cs="Times New Roman"/>
                <w:sz w:val="26"/>
                <w:szCs w:val="26"/>
              </w:rPr>
              <w:t>Respectfully submitted,</w:t>
            </w:r>
          </w:p>
          <w:p w14:paraId="7272BD9A" w14:textId="77777777" w:rsidR="005A4336" w:rsidRPr="004F2009" w:rsidRDefault="005A4336" w:rsidP="00A5672E">
            <w:pPr>
              <w:spacing w:line="259" w:lineRule="auto"/>
              <w:jc w:val="both"/>
              <w:rPr>
                <w:rFonts w:ascii="Times New Roman" w:eastAsia="Times New Roman" w:hAnsi="Times New Roman" w:cs="Times New Roman"/>
                <w:sz w:val="26"/>
                <w:szCs w:val="26"/>
              </w:rPr>
            </w:pPr>
          </w:p>
          <w:p w14:paraId="36E0BD13" w14:textId="1C1F6147" w:rsidR="005A4336" w:rsidRDefault="006D3007" w:rsidP="00A5672E">
            <w:pPr>
              <w:spacing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FIRM</w:t>
            </w:r>
          </w:p>
          <w:p w14:paraId="66C24CC1" w14:textId="77777777" w:rsidR="005A4336" w:rsidRDefault="005A4336" w:rsidP="00A5672E">
            <w:pPr>
              <w:spacing w:line="259" w:lineRule="auto"/>
              <w:jc w:val="both"/>
              <w:rPr>
                <w:rFonts w:ascii="Times New Roman" w:eastAsia="Times New Roman" w:hAnsi="Times New Roman" w:cs="Times New Roman"/>
                <w:sz w:val="26"/>
                <w:szCs w:val="26"/>
              </w:rPr>
            </w:pPr>
          </w:p>
          <w:p w14:paraId="4707738F" w14:textId="7AE3A280" w:rsidR="005A4336" w:rsidRDefault="005A4336" w:rsidP="00A5672E">
            <w:pPr>
              <w:spacing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By</w:t>
            </w:r>
            <w:r w:rsidRPr="002A52C6">
              <w:rPr>
                <w:rFonts w:ascii="Times New Roman" w:eastAsia="Times New Roman" w:hAnsi="Times New Roman" w:cs="Times New Roman"/>
                <w:i/>
                <w:sz w:val="26"/>
                <w:szCs w:val="26"/>
                <w:u w:val="single"/>
              </w:rPr>
              <w:tab/>
            </w:r>
            <w:r w:rsidRPr="002A52C6">
              <w:rPr>
                <w:rFonts w:ascii="Times New Roman" w:eastAsia="Times New Roman" w:hAnsi="Times New Roman" w:cs="Times New Roman"/>
                <w:i/>
                <w:sz w:val="26"/>
                <w:szCs w:val="26"/>
                <w:u w:val="single"/>
              </w:rPr>
              <w:tab/>
            </w:r>
          </w:p>
          <w:p w14:paraId="03E920ED" w14:textId="77777777" w:rsidR="005A4336" w:rsidRDefault="005A4336" w:rsidP="00A5672E">
            <w:pPr>
              <w:spacing w:line="259" w:lineRule="auto"/>
              <w:jc w:val="both"/>
              <w:rPr>
                <w:rFonts w:ascii="Times New Roman" w:eastAsia="Times New Roman" w:hAnsi="Times New Roman" w:cs="Times New Roman"/>
                <w:sz w:val="26"/>
                <w:szCs w:val="26"/>
              </w:rPr>
            </w:pPr>
          </w:p>
          <w:p w14:paraId="4B703171" w14:textId="3A359721" w:rsidR="005A4336" w:rsidRPr="007A62CE" w:rsidRDefault="006D3007" w:rsidP="00A5672E">
            <w:pPr>
              <w:spacing w:line="259"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SIGNATURE BLOCK</w:t>
            </w:r>
          </w:p>
          <w:p w14:paraId="2A259C69" w14:textId="77777777" w:rsidR="005A4336" w:rsidRPr="007A62CE" w:rsidRDefault="005A4336" w:rsidP="00A5672E">
            <w:pPr>
              <w:spacing w:line="259" w:lineRule="auto"/>
              <w:jc w:val="both"/>
              <w:rPr>
                <w:rFonts w:ascii="Times New Roman" w:eastAsia="Times New Roman" w:hAnsi="Times New Roman" w:cs="Times New Roman"/>
                <w:sz w:val="26"/>
                <w:szCs w:val="26"/>
                <w:lang w:val="fr-FR"/>
              </w:rPr>
            </w:pPr>
          </w:p>
          <w:p w14:paraId="15963AAC" w14:textId="09A0FEED" w:rsidR="005D0543" w:rsidRDefault="005D0543" w:rsidP="00A5672E">
            <w:pPr>
              <w:spacing w:line="259"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John Bruning (MN # 0399174)</w:t>
            </w:r>
          </w:p>
          <w:p w14:paraId="00609195" w14:textId="5C7C695D" w:rsidR="005D0543" w:rsidRDefault="005D0543" w:rsidP="00A5672E">
            <w:pPr>
              <w:spacing w:line="259"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The Advocates for Human Rights</w:t>
            </w:r>
          </w:p>
          <w:p w14:paraId="2BE300D5" w14:textId="4CCCC924" w:rsidR="005D0543" w:rsidRDefault="005D0543" w:rsidP="00A5672E">
            <w:pPr>
              <w:spacing w:line="259"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330 Second Avenue South, Suite 800</w:t>
            </w:r>
          </w:p>
          <w:p w14:paraId="674D389A" w14:textId="46291163" w:rsidR="005D0543" w:rsidRDefault="005D0543" w:rsidP="00A5672E">
            <w:pPr>
              <w:spacing w:line="259"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Minneapolis, MN 55401</w:t>
            </w:r>
          </w:p>
          <w:p w14:paraId="308CDE87" w14:textId="1395C68A" w:rsidR="005D0543" w:rsidRDefault="005D0543" w:rsidP="00A5672E">
            <w:pPr>
              <w:spacing w:line="259"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(612) 746-4668</w:t>
            </w:r>
          </w:p>
          <w:p w14:paraId="73EE6988" w14:textId="3A113AB2" w:rsidR="005D0543" w:rsidRPr="006D3007" w:rsidRDefault="005D0543" w:rsidP="00A5672E">
            <w:pPr>
              <w:spacing w:line="259"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jbruning@advrights.org</w:t>
            </w:r>
          </w:p>
          <w:p w14:paraId="501822D8" w14:textId="77777777" w:rsidR="005D0543" w:rsidRDefault="005D0543" w:rsidP="00A5672E">
            <w:pPr>
              <w:spacing w:line="259" w:lineRule="auto"/>
              <w:jc w:val="both"/>
              <w:rPr>
                <w:rFonts w:ascii="Times New Roman" w:eastAsia="Times New Roman" w:hAnsi="Times New Roman" w:cs="Times New Roman"/>
                <w:i/>
                <w:sz w:val="26"/>
                <w:szCs w:val="26"/>
              </w:rPr>
            </w:pPr>
          </w:p>
          <w:p w14:paraId="7FEE323F" w14:textId="3F558D3D" w:rsidR="005A4336" w:rsidRPr="002A52C6" w:rsidRDefault="005A4336" w:rsidP="00A5672E">
            <w:pPr>
              <w:spacing w:line="259" w:lineRule="auto"/>
              <w:jc w:val="both"/>
              <w:rPr>
                <w:rFonts w:ascii="Times New Roman" w:eastAsia="Times New Roman" w:hAnsi="Times New Roman" w:cs="Times New Roman"/>
                <w:i/>
                <w:sz w:val="26"/>
                <w:szCs w:val="26"/>
              </w:rPr>
            </w:pPr>
            <w:r w:rsidRPr="002A52C6">
              <w:rPr>
                <w:rFonts w:ascii="Times New Roman" w:eastAsia="Times New Roman" w:hAnsi="Times New Roman" w:cs="Times New Roman"/>
                <w:i/>
                <w:sz w:val="26"/>
                <w:szCs w:val="26"/>
              </w:rPr>
              <w:t>Counsel for Petitioner</w:t>
            </w:r>
          </w:p>
        </w:tc>
      </w:tr>
      <w:bookmarkEnd w:id="4"/>
      <w:bookmarkEnd w:id="5"/>
    </w:tbl>
    <w:p w14:paraId="71D56B04" w14:textId="05851FA7" w:rsidR="00125048" w:rsidRPr="004F2009" w:rsidRDefault="00125048" w:rsidP="004F2009"/>
    <w:sectPr w:rsidR="00125048" w:rsidRPr="004F2009" w:rsidSect="004F2009">
      <w:footerReference w:type="even" r:id="rId15"/>
      <w:footerReference w:type="default" r:id="rId16"/>
      <w:footerReference w:type="first" r:id="rId17"/>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Bruning" w:date="2020-05-08T15:14:00Z" w:initials="JB">
    <w:p w14:paraId="038BE23E" w14:textId="44FDDA88" w:rsidR="00CF5B4E" w:rsidRDefault="00CF5B4E">
      <w:pPr>
        <w:pStyle w:val="CommentText"/>
      </w:pPr>
      <w:r>
        <w:rPr>
          <w:rStyle w:val="CommentReference"/>
        </w:rPr>
        <w:annotationRef/>
      </w:r>
      <w:r>
        <w:t xml:space="preserve">Confirm at </w:t>
      </w:r>
      <w:hyperlink r:id="rId1" w:history="1">
        <w:r>
          <w:rPr>
            <w:rStyle w:val="Hyperlink"/>
          </w:rPr>
          <w:t>https://www.ice.gov/coronavirus</w:t>
        </w:r>
      </w:hyperlink>
      <w:r>
        <w:t>; as of 5/7 the number is 753</w:t>
      </w:r>
      <w:r w:rsidR="00CF4D32">
        <w:t xml:space="preserve"> at 42 facilities</w:t>
      </w:r>
    </w:p>
  </w:comment>
  <w:comment w:id="2" w:author="John Bruning" w:date="2020-05-08T15:15:00Z" w:initials="JB">
    <w:p w14:paraId="4C7ECFDB" w14:textId="5B01D608" w:rsidR="00A81031" w:rsidRDefault="00A81031">
      <w:pPr>
        <w:pStyle w:val="CommentText"/>
      </w:pPr>
      <w:r>
        <w:rPr>
          <w:rStyle w:val="CommentReference"/>
        </w:rPr>
        <w:annotationRef/>
      </w:r>
      <w:r>
        <w:t>42 as of 5/7</w:t>
      </w:r>
    </w:p>
  </w:comment>
  <w:comment w:id="3" w:author="John Bruning" w:date="2020-05-08T15:54:00Z" w:initials="JB">
    <w:p w14:paraId="71A7900E" w14:textId="26BAE2AF" w:rsidR="00FE5873" w:rsidRDefault="00FE5873">
      <w:pPr>
        <w:pStyle w:val="CommentText"/>
      </w:pPr>
      <w:r>
        <w:rPr>
          <w:rStyle w:val="CommentReference"/>
        </w:rPr>
        <w:annotationRef/>
      </w:r>
      <w:r>
        <w:t>I think this paragraph could be worked in</w:t>
      </w:r>
      <w:r w:rsidR="00B638B7">
        <w:t>to this section</w:t>
      </w:r>
      <w:r>
        <w:t xml:space="preserve"> better, I pulled it from a previous 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8BE23E" w15:done="0"/>
  <w15:commentEx w15:paraId="4C7ECFDB" w15:done="0"/>
  <w15:commentEx w15:paraId="71A79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F5D1" w16cex:dateUtc="2020-05-08T20:14:00Z"/>
  <w16cex:commentExtensible w16cex:durableId="225FF610" w16cex:dateUtc="2020-05-08T20:15:00Z"/>
  <w16cex:commentExtensible w16cex:durableId="225FFF4E" w16cex:dateUtc="2020-05-08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8BE23E" w16cid:durableId="225FF5D1"/>
  <w16cid:commentId w16cid:paraId="4C7ECFDB" w16cid:durableId="225FF610"/>
  <w16cid:commentId w16cid:paraId="71A7900E" w16cid:durableId="225FF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AC7F0" w14:textId="77777777" w:rsidR="00EB092A" w:rsidRDefault="00EB092A">
      <w:pPr>
        <w:spacing w:line="240" w:lineRule="auto"/>
      </w:pPr>
      <w:r>
        <w:separator/>
      </w:r>
    </w:p>
  </w:endnote>
  <w:endnote w:type="continuationSeparator" w:id="0">
    <w:p w14:paraId="42F31CD6" w14:textId="77777777" w:rsidR="00EB092A" w:rsidRDefault="00EB0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B79A" w14:textId="78728C8B" w:rsidR="00722151" w:rsidRDefault="00544A82" w:rsidP="00B63114">
    <w:pPr>
      <w:pStyle w:val="GTDocID"/>
    </w:pPr>
    <w:r>
      <w:fldChar w:fldCharType="begin"/>
    </w:r>
    <w:r>
      <w:instrText xml:space="preserve"> DOCPROPERTY DOCXDOCID DMS=InterwovenIManage Format=&lt;&lt;LIB&gt;&gt; &lt;&lt;NUM&gt;&gt;v&lt;&lt;VER&gt;&gt; PRESERVELOCATION \* MERGEFORMAT </w:instrText>
    </w:r>
    <w:r>
      <w:fldChar w:fldCharType="separate"/>
    </w:r>
    <w:r w:rsidR="00525C18">
      <w:t>ACTIVE 50346079v1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315301"/>
      <w:docPartObj>
        <w:docPartGallery w:val="Page Numbers (Bottom of Page)"/>
        <w:docPartUnique/>
      </w:docPartObj>
    </w:sdtPr>
    <w:sdtEndPr>
      <w:rPr>
        <w:rFonts w:ascii="Times New Roman" w:hAnsi="Times New Roman" w:cs="Times New Roman"/>
        <w:noProof/>
        <w:sz w:val="26"/>
        <w:szCs w:val="26"/>
      </w:rPr>
    </w:sdtEndPr>
    <w:sdtContent>
      <w:p w14:paraId="05DCB942" w14:textId="77777777" w:rsidR="00722151" w:rsidRPr="003A2AA8" w:rsidRDefault="00722151">
        <w:pPr>
          <w:pStyle w:val="Footer"/>
          <w:jc w:val="center"/>
          <w:rPr>
            <w:rFonts w:ascii="Times New Roman" w:hAnsi="Times New Roman" w:cs="Times New Roman"/>
            <w:sz w:val="26"/>
            <w:szCs w:val="26"/>
          </w:rPr>
        </w:pPr>
        <w:r w:rsidRPr="003A2AA8">
          <w:rPr>
            <w:rFonts w:ascii="Times New Roman" w:hAnsi="Times New Roman" w:cs="Times New Roman"/>
            <w:sz w:val="26"/>
            <w:szCs w:val="26"/>
          </w:rPr>
          <w:fldChar w:fldCharType="begin"/>
        </w:r>
        <w:r w:rsidRPr="003A2AA8">
          <w:rPr>
            <w:rFonts w:ascii="Times New Roman" w:hAnsi="Times New Roman" w:cs="Times New Roman"/>
            <w:sz w:val="26"/>
            <w:szCs w:val="26"/>
          </w:rPr>
          <w:instrText xml:space="preserve"> PAGE   \* MERGEFORMAT </w:instrText>
        </w:r>
        <w:r w:rsidRPr="003A2AA8">
          <w:rPr>
            <w:rFonts w:ascii="Times New Roman" w:hAnsi="Times New Roman" w:cs="Times New Roman"/>
            <w:sz w:val="26"/>
            <w:szCs w:val="26"/>
          </w:rPr>
          <w:fldChar w:fldCharType="separate"/>
        </w:r>
        <w:r>
          <w:rPr>
            <w:rFonts w:ascii="Times New Roman" w:hAnsi="Times New Roman" w:cs="Times New Roman"/>
            <w:noProof/>
            <w:sz w:val="26"/>
            <w:szCs w:val="26"/>
          </w:rPr>
          <w:t>31</w:t>
        </w:r>
        <w:r w:rsidRPr="003A2AA8">
          <w:rPr>
            <w:rFonts w:ascii="Times New Roman" w:hAnsi="Times New Roman" w:cs="Times New Roman"/>
            <w:noProof/>
            <w:sz w:val="26"/>
            <w:szCs w:val="26"/>
          </w:rPr>
          <w:fldChar w:fldCharType="end"/>
        </w:r>
      </w:p>
    </w:sdtContent>
  </w:sdt>
  <w:p w14:paraId="7FBBC1A9" w14:textId="2C79734A" w:rsidR="00722151" w:rsidRDefault="00544A82" w:rsidP="00B63114">
    <w:pPr>
      <w:pStyle w:val="GTDocID"/>
    </w:pPr>
    <w:r>
      <w:fldChar w:fldCharType="begin"/>
    </w:r>
    <w:r>
      <w:instrText xml:space="preserve"> DOCPROPERTY DOCXDOCID DMS=InterwovenIManage Format=&lt;&lt;LIB&gt;&gt; &lt;&lt;NUM&gt;&gt;v&lt;&lt;VER&gt;&gt; PRESERVELOCATION \* MERGEFORMAT </w:instrText>
    </w:r>
    <w:r>
      <w:fldChar w:fldCharType="separate"/>
    </w:r>
    <w:r w:rsidR="00525C18">
      <w:t>ACTIVE 50346079v1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838495"/>
      <w:docPartObj>
        <w:docPartGallery w:val="Page Numbers (Bottom of Page)"/>
        <w:docPartUnique/>
      </w:docPartObj>
    </w:sdtPr>
    <w:sdtEndPr>
      <w:rPr>
        <w:rFonts w:ascii="Times New Roman" w:hAnsi="Times New Roman" w:cs="Times New Roman"/>
        <w:noProof/>
        <w:sz w:val="24"/>
        <w:szCs w:val="24"/>
      </w:rPr>
    </w:sdtEndPr>
    <w:sdtContent>
      <w:p w14:paraId="7DB64B64" w14:textId="5B10F81E" w:rsidR="009745A2" w:rsidRPr="006D3007" w:rsidRDefault="009745A2">
        <w:pPr>
          <w:pStyle w:val="Footer"/>
          <w:jc w:val="center"/>
          <w:rPr>
            <w:rFonts w:ascii="Times New Roman" w:hAnsi="Times New Roman" w:cs="Times New Roman"/>
            <w:sz w:val="24"/>
            <w:szCs w:val="24"/>
          </w:rPr>
        </w:pPr>
        <w:r w:rsidRPr="006D3007">
          <w:rPr>
            <w:rFonts w:ascii="Times New Roman" w:hAnsi="Times New Roman" w:cs="Times New Roman"/>
            <w:sz w:val="24"/>
            <w:szCs w:val="24"/>
          </w:rPr>
          <w:fldChar w:fldCharType="begin"/>
        </w:r>
        <w:r w:rsidRPr="006D3007">
          <w:rPr>
            <w:rFonts w:ascii="Times New Roman" w:hAnsi="Times New Roman" w:cs="Times New Roman"/>
            <w:sz w:val="24"/>
            <w:szCs w:val="24"/>
          </w:rPr>
          <w:instrText xml:space="preserve"> PAGE   \* MERGEFORMAT </w:instrText>
        </w:r>
        <w:r w:rsidRPr="006D3007">
          <w:rPr>
            <w:rFonts w:ascii="Times New Roman" w:hAnsi="Times New Roman" w:cs="Times New Roman"/>
            <w:sz w:val="24"/>
            <w:szCs w:val="24"/>
          </w:rPr>
          <w:fldChar w:fldCharType="separate"/>
        </w:r>
        <w:r w:rsidRPr="006D3007">
          <w:rPr>
            <w:rFonts w:ascii="Times New Roman" w:hAnsi="Times New Roman" w:cs="Times New Roman"/>
            <w:noProof/>
            <w:sz w:val="24"/>
            <w:szCs w:val="24"/>
          </w:rPr>
          <w:t>2</w:t>
        </w:r>
        <w:r w:rsidRPr="006D3007">
          <w:rPr>
            <w:rFonts w:ascii="Times New Roman" w:hAnsi="Times New Roman" w:cs="Times New Roman"/>
            <w:noProof/>
            <w:sz w:val="24"/>
            <w:szCs w:val="24"/>
          </w:rPr>
          <w:fldChar w:fldCharType="end"/>
        </w:r>
      </w:p>
    </w:sdtContent>
  </w:sdt>
  <w:p w14:paraId="56AC3DCB" w14:textId="17785089" w:rsidR="00722151" w:rsidRDefault="00722151" w:rsidP="00B63114">
    <w:pPr>
      <w:pStyle w:val="GT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545AE" w14:textId="77777777" w:rsidR="00EB092A" w:rsidRDefault="00EB092A">
      <w:pPr>
        <w:spacing w:line="240" w:lineRule="auto"/>
      </w:pPr>
      <w:r>
        <w:separator/>
      </w:r>
    </w:p>
  </w:footnote>
  <w:footnote w:type="continuationSeparator" w:id="0">
    <w:p w14:paraId="035BBEA5" w14:textId="77777777" w:rsidR="00EB092A" w:rsidRDefault="00EB092A">
      <w:pPr>
        <w:spacing w:line="240" w:lineRule="auto"/>
      </w:pPr>
      <w:r>
        <w:continuationSeparator/>
      </w:r>
    </w:p>
  </w:footnote>
  <w:footnote w:id="1">
    <w:p w14:paraId="6BA3C86C" w14:textId="77448C78" w:rsidR="00722151" w:rsidRPr="006D3007" w:rsidRDefault="00722151">
      <w:pPr>
        <w:pStyle w:val="FootnoteText"/>
        <w:rPr>
          <w:rFonts w:ascii="Times New Roman" w:hAnsi="Times New Roman" w:cs="Times New Roman"/>
          <w:sz w:val="26"/>
          <w:szCs w:val="26"/>
          <w:lang w:val="en-US"/>
        </w:rPr>
      </w:pPr>
      <w:r w:rsidRPr="006D3007">
        <w:rPr>
          <w:rStyle w:val="FootnoteReference"/>
          <w:rFonts w:ascii="Times New Roman" w:hAnsi="Times New Roman" w:cs="Times New Roman"/>
          <w:sz w:val="26"/>
          <w:szCs w:val="26"/>
        </w:rPr>
        <w:footnoteRef/>
      </w:r>
      <w:r w:rsidRPr="006D3007">
        <w:rPr>
          <w:rFonts w:ascii="Times New Roman" w:hAnsi="Times New Roman" w:cs="Times New Roman"/>
          <w:sz w:val="26"/>
          <w:szCs w:val="26"/>
        </w:rPr>
        <w:t xml:space="preserve"> </w:t>
      </w:r>
      <w:r w:rsidRPr="006D3007">
        <w:rPr>
          <w:rFonts w:ascii="Times New Roman" w:hAnsi="Times New Roman" w:cs="Times New Roman"/>
          <w:sz w:val="26"/>
          <w:szCs w:val="26"/>
          <w:lang w:val="en-US"/>
        </w:rPr>
        <w:t xml:space="preserve">Part way through his proceedings, it was discovered that </w:t>
      </w:r>
      <w:r w:rsidR="006D3007">
        <w:rPr>
          <w:rFonts w:ascii="Times New Roman" w:hAnsi="Times New Roman" w:cs="Times New Roman"/>
          <w:sz w:val="26"/>
          <w:szCs w:val="26"/>
          <w:lang w:val="en-US"/>
        </w:rPr>
        <w:t>Mr. RESPONDENT</w:t>
      </w:r>
      <w:r w:rsidRPr="006D3007">
        <w:rPr>
          <w:rFonts w:ascii="Times New Roman" w:hAnsi="Times New Roman" w:cs="Times New Roman"/>
          <w:sz w:val="26"/>
          <w:szCs w:val="26"/>
          <w:lang w:val="en-US"/>
        </w:rPr>
        <w:t xml:space="preserve">’s assault conviction was on appeal in the criminal court and could not be used as a ground of removability on the NTA. The first charge was dropped, but the second charge was sustained, and the case moved forward. </w:t>
      </w:r>
    </w:p>
  </w:footnote>
  <w:footnote w:id="2">
    <w:p w14:paraId="259AFDB4" w14:textId="43273B7E" w:rsidR="00722151" w:rsidRPr="006D3007" w:rsidRDefault="00722151">
      <w:pPr>
        <w:pStyle w:val="FootnoteText"/>
        <w:rPr>
          <w:rFonts w:ascii="Times New Roman" w:hAnsi="Times New Roman" w:cs="Times New Roman"/>
          <w:sz w:val="26"/>
          <w:szCs w:val="26"/>
          <w:lang w:val="en-US"/>
        </w:rPr>
      </w:pPr>
      <w:r w:rsidRPr="006D3007">
        <w:rPr>
          <w:rStyle w:val="FootnoteReference"/>
          <w:rFonts w:ascii="Times New Roman" w:hAnsi="Times New Roman" w:cs="Times New Roman"/>
          <w:sz w:val="26"/>
          <w:szCs w:val="26"/>
        </w:rPr>
        <w:footnoteRef/>
      </w:r>
      <w:r w:rsidRPr="006D3007">
        <w:rPr>
          <w:rFonts w:ascii="Times New Roman" w:hAnsi="Times New Roman" w:cs="Times New Roman"/>
          <w:sz w:val="26"/>
          <w:szCs w:val="26"/>
        </w:rPr>
        <w:t xml:space="preserve"> </w:t>
      </w:r>
      <w:r w:rsidR="006D3007">
        <w:rPr>
          <w:rFonts w:ascii="Times New Roman" w:hAnsi="Times New Roman" w:cs="Times New Roman"/>
          <w:sz w:val="26"/>
          <w:szCs w:val="26"/>
        </w:rPr>
        <w:t>Mr. RESPONDENT</w:t>
      </w:r>
      <w:r w:rsidRPr="006D3007">
        <w:rPr>
          <w:rFonts w:ascii="Times New Roman" w:hAnsi="Times New Roman" w:cs="Times New Roman"/>
          <w:sz w:val="26"/>
          <w:szCs w:val="26"/>
        </w:rPr>
        <w:t>’s criminal conduct occurred while he was not receiving any mental health treatment</w:t>
      </w:r>
      <w:r w:rsidR="002101AF" w:rsidRPr="006D3007">
        <w:rPr>
          <w:rFonts w:ascii="Times New Roman" w:hAnsi="Times New Roman" w:cs="Times New Roman"/>
          <w:sz w:val="26"/>
          <w:szCs w:val="26"/>
        </w:rPr>
        <w:t xml:space="preserve"> for severe disabilities</w:t>
      </w:r>
      <w:r w:rsidRPr="006D3007">
        <w:rPr>
          <w:rFonts w:ascii="Times New Roman" w:hAnsi="Times New Roman" w:cs="Times New Roman"/>
          <w:sz w:val="26"/>
          <w:szCs w:val="26"/>
        </w:rPr>
        <w:t xml:space="preserve">. </w:t>
      </w:r>
      <w:r w:rsidRPr="006D3007">
        <w:rPr>
          <w:rFonts w:ascii="Times New Roman" w:eastAsia="Times New Roman" w:hAnsi="Times New Roman" w:cs="Times New Roman"/>
          <w:sz w:val="26"/>
          <w:szCs w:val="26"/>
        </w:rPr>
        <w:t xml:space="preserve">Despite his criminal history, </w:t>
      </w:r>
      <w:r w:rsidR="006D3007">
        <w:rPr>
          <w:rFonts w:ascii="Times New Roman" w:eastAsia="Times New Roman" w:hAnsi="Times New Roman" w:cs="Times New Roman"/>
          <w:sz w:val="26"/>
          <w:szCs w:val="26"/>
        </w:rPr>
        <w:t>Mr. RESPONDENT</w:t>
      </w:r>
      <w:r w:rsidRPr="006D3007">
        <w:rPr>
          <w:rFonts w:ascii="Times New Roman" w:eastAsia="Times New Roman" w:hAnsi="Times New Roman" w:cs="Times New Roman"/>
          <w:sz w:val="26"/>
          <w:szCs w:val="26"/>
        </w:rPr>
        <w:t xml:space="preserve"> is not a danger when his mental illness is well controlled with medication as it is now.</w:t>
      </w:r>
    </w:p>
  </w:footnote>
  <w:footnote w:id="3">
    <w:p w14:paraId="25477C69" w14:textId="53223913" w:rsidR="00722151" w:rsidRPr="006D3007" w:rsidRDefault="00722151" w:rsidP="00D70601">
      <w:pPr>
        <w:spacing w:line="240" w:lineRule="auto"/>
        <w:jc w:val="both"/>
        <w:rPr>
          <w:rFonts w:ascii="Times New Roman" w:eastAsia="Times New Roman" w:hAnsi="Times New Roman" w:cs="Times New Roman"/>
          <w:sz w:val="26"/>
          <w:szCs w:val="26"/>
        </w:rPr>
      </w:pPr>
      <w:r w:rsidRPr="006D3007">
        <w:rPr>
          <w:rFonts w:ascii="Times New Roman" w:hAnsi="Times New Roman" w:cs="Times New Roman"/>
          <w:sz w:val="26"/>
          <w:szCs w:val="26"/>
          <w:vertAlign w:val="superscript"/>
        </w:rPr>
        <w:footnoteRef/>
      </w:r>
      <w:r w:rsidRPr="006D3007">
        <w:rPr>
          <w:rFonts w:ascii="Times New Roman" w:eastAsia="Times New Roman" w:hAnsi="Times New Roman" w:cs="Times New Roman"/>
          <w:sz w:val="26"/>
          <w:szCs w:val="26"/>
        </w:rPr>
        <w:t xml:space="preserve"> In </w:t>
      </w:r>
      <w:r w:rsidRPr="006D3007">
        <w:rPr>
          <w:rFonts w:ascii="Times New Roman" w:eastAsia="Times New Roman" w:hAnsi="Times New Roman" w:cs="Times New Roman"/>
          <w:i/>
          <w:sz w:val="26"/>
          <w:szCs w:val="26"/>
        </w:rPr>
        <w:t>Jennings</w:t>
      </w:r>
      <w:r w:rsidRPr="006D3007">
        <w:rPr>
          <w:rFonts w:ascii="Times New Roman" w:eastAsia="Times New Roman" w:hAnsi="Times New Roman" w:cs="Times New Roman"/>
          <w:sz w:val="26"/>
          <w:szCs w:val="26"/>
        </w:rPr>
        <w:t xml:space="preserve">, the Supreme Court held that “subject only to express exceptions, §§ 1225(b) and 1226(c) authorize detention until the end of applicable [removal] proceedings.” 138 S. Ct. at 842 (reversing Ninth Circuit’s interpretation requiring automatic periodic bond hearings under §§ 1225(b) and 1226(c)). The Supreme Court remanded to the Ninth Circuit, however, to address the Petitioner’s alternative argument—that his prolonged detention violated the Due Process Clause of the Fifth Amendment. </w:t>
      </w:r>
      <w:r w:rsidRPr="006D3007">
        <w:rPr>
          <w:rFonts w:ascii="Times New Roman" w:eastAsia="Times New Roman" w:hAnsi="Times New Roman" w:cs="Times New Roman"/>
          <w:i/>
          <w:sz w:val="26"/>
          <w:szCs w:val="26"/>
        </w:rPr>
        <w:t>Id</w:t>
      </w:r>
      <w:r w:rsidRPr="006D3007">
        <w:rPr>
          <w:rFonts w:ascii="Times New Roman" w:eastAsia="Times New Roman" w:hAnsi="Times New Roman" w:cs="Times New Roman"/>
          <w:sz w:val="26"/>
          <w:szCs w:val="26"/>
        </w:rPr>
        <w:t xml:space="preserve">. at 851. Here, like the Petitioner in </w:t>
      </w:r>
      <w:r w:rsidRPr="006D3007">
        <w:rPr>
          <w:rFonts w:ascii="Times New Roman" w:eastAsia="Times New Roman" w:hAnsi="Times New Roman" w:cs="Times New Roman"/>
          <w:i/>
          <w:sz w:val="26"/>
          <w:szCs w:val="26"/>
        </w:rPr>
        <w:t>Jennings</w:t>
      </w:r>
      <w:r w:rsidRPr="006D3007">
        <w:rPr>
          <w:rFonts w:ascii="Times New Roman" w:eastAsia="Times New Roman" w:hAnsi="Times New Roman" w:cs="Times New Roman"/>
          <w:sz w:val="26"/>
          <w:szCs w:val="26"/>
        </w:rPr>
        <w:t xml:space="preserve">, </w:t>
      </w:r>
      <w:r w:rsidR="006D3007">
        <w:rPr>
          <w:rFonts w:ascii="Times New Roman" w:eastAsia="Times New Roman" w:hAnsi="Times New Roman" w:cs="Times New Roman"/>
          <w:sz w:val="26"/>
          <w:szCs w:val="26"/>
        </w:rPr>
        <w:t>Mr. RESPONDENT</w:t>
      </w:r>
      <w:r w:rsidRPr="006D3007">
        <w:rPr>
          <w:rFonts w:ascii="Times New Roman" w:eastAsia="Times New Roman" w:hAnsi="Times New Roman" w:cs="Times New Roman"/>
          <w:sz w:val="26"/>
          <w:szCs w:val="26"/>
        </w:rPr>
        <w:t xml:space="preserve"> argues that his prolonged mandatory detention violates the Due Process Clause of the Fifth Amendment.</w:t>
      </w:r>
    </w:p>
  </w:footnote>
  <w:footnote w:id="4">
    <w:p w14:paraId="427C940C" w14:textId="62F461BF" w:rsidR="00722151" w:rsidRPr="006D3007" w:rsidRDefault="00722151" w:rsidP="00D70601">
      <w:pPr>
        <w:spacing w:before="240" w:line="240" w:lineRule="auto"/>
        <w:jc w:val="both"/>
        <w:rPr>
          <w:rFonts w:ascii="Times New Roman" w:eastAsia="Times New Roman" w:hAnsi="Times New Roman" w:cs="Times New Roman"/>
          <w:sz w:val="26"/>
          <w:szCs w:val="26"/>
        </w:rPr>
      </w:pPr>
      <w:r w:rsidRPr="006D3007">
        <w:rPr>
          <w:rFonts w:ascii="Times New Roman" w:hAnsi="Times New Roman" w:cs="Times New Roman"/>
          <w:sz w:val="26"/>
          <w:szCs w:val="26"/>
          <w:vertAlign w:val="superscript"/>
        </w:rPr>
        <w:footnoteRef/>
      </w:r>
      <w:r w:rsidRPr="006D3007">
        <w:rPr>
          <w:rFonts w:ascii="Times New Roman" w:eastAsia="Times New Roman" w:hAnsi="Times New Roman" w:cs="Times New Roman"/>
          <w:sz w:val="26"/>
          <w:szCs w:val="26"/>
        </w:rPr>
        <w:t xml:space="preserve"> While </w:t>
      </w:r>
      <w:r w:rsidRPr="006D3007">
        <w:rPr>
          <w:rFonts w:ascii="Times New Roman" w:eastAsia="Times New Roman" w:hAnsi="Times New Roman" w:cs="Times New Roman"/>
          <w:i/>
          <w:sz w:val="26"/>
          <w:szCs w:val="26"/>
        </w:rPr>
        <w:t>Jennings v. Rodriguez</w:t>
      </w:r>
      <w:r w:rsidRPr="006D3007">
        <w:rPr>
          <w:rFonts w:ascii="Times New Roman" w:eastAsia="Times New Roman" w:hAnsi="Times New Roman" w:cs="Times New Roman"/>
          <w:sz w:val="26"/>
          <w:szCs w:val="26"/>
        </w:rPr>
        <w:t xml:space="preserve"> was being briefed, the government informed the Supreme Court it had “made several significant errors in calculating” the statistics which it provided to the Court in </w:t>
      </w:r>
      <w:proofErr w:type="spellStart"/>
      <w:r w:rsidRPr="006D3007">
        <w:rPr>
          <w:rFonts w:ascii="Times New Roman" w:eastAsia="Times New Roman" w:hAnsi="Times New Roman" w:cs="Times New Roman"/>
          <w:i/>
          <w:sz w:val="26"/>
          <w:szCs w:val="26"/>
        </w:rPr>
        <w:t>Demore</w:t>
      </w:r>
      <w:proofErr w:type="spellEnd"/>
      <w:r w:rsidRPr="006D3007">
        <w:rPr>
          <w:rFonts w:ascii="Times New Roman" w:eastAsia="Times New Roman" w:hAnsi="Times New Roman" w:cs="Times New Roman"/>
          <w:sz w:val="26"/>
          <w:szCs w:val="26"/>
        </w:rPr>
        <w:t xml:space="preserve"> and which the Court relied upon in its decision. Letter from Ian Heath </w:t>
      </w:r>
      <w:proofErr w:type="spellStart"/>
      <w:r w:rsidRPr="006D3007">
        <w:rPr>
          <w:rFonts w:ascii="Times New Roman" w:eastAsia="Times New Roman" w:hAnsi="Times New Roman" w:cs="Times New Roman"/>
          <w:sz w:val="26"/>
          <w:szCs w:val="26"/>
        </w:rPr>
        <w:t>Gershengorn</w:t>
      </w:r>
      <w:proofErr w:type="spellEnd"/>
      <w:r w:rsidRPr="006D3007">
        <w:rPr>
          <w:rFonts w:ascii="Times New Roman" w:eastAsia="Times New Roman" w:hAnsi="Times New Roman" w:cs="Times New Roman"/>
          <w:sz w:val="26"/>
          <w:szCs w:val="26"/>
        </w:rPr>
        <w:t xml:space="preserve">, Acting Solicitor General, to Hon. Scott S. Harris, Clerk, Supreme Court (Aug. 26, 2016), </w:t>
      </w:r>
      <w:proofErr w:type="spellStart"/>
      <w:r w:rsidRPr="006D3007">
        <w:rPr>
          <w:rFonts w:ascii="Times New Roman" w:eastAsia="Times New Roman" w:hAnsi="Times New Roman" w:cs="Times New Roman"/>
          <w:i/>
          <w:sz w:val="26"/>
          <w:szCs w:val="26"/>
        </w:rPr>
        <w:t>Demore</w:t>
      </w:r>
      <w:proofErr w:type="spellEnd"/>
      <w:r w:rsidRPr="006D3007">
        <w:rPr>
          <w:rFonts w:ascii="Times New Roman" w:eastAsia="Times New Roman" w:hAnsi="Times New Roman" w:cs="Times New Roman"/>
          <w:i/>
          <w:sz w:val="26"/>
          <w:szCs w:val="26"/>
        </w:rPr>
        <w:t xml:space="preserve"> v. Kim</w:t>
      </w:r>
      <w:r w:rsidRPr="006D3007">
        <w:rPr>
          <w:rFonts w:ascii="Times New Roman" w:eastAsia="Times New Roman" w:hAnsi="Times New Roman" w:cs="Times New Roman"/>
          <w:sz w:val="26"/>
          <w:szCs w:val="26"/>
        </w:rPr>
        <w:t xml:space="preserve">, 538 U.S. 510 (2003) (No. 01-1491), available at http://on.wsj.com/2mtjnUP. The government had represented in </w:t>
      </w:r>
      <w:proofErr w:type="spellStart"/>
      <w:r w:rsidRPr="006D3007">
        <w:rPr>
          <w:rFonts w:ascii="Times New Roman" w:eastAsia="Times New Roman" w:hAnsi="Times New Roman" w:cs="Times New Roman"/>
          <w:i/>
          <w:sz w:val="26"/>
          <w:szCs w:val="26"/>
        </w:rPr>
        <w:t>Demore</w:t>
      </w:r>
      <w:proofErr w:type="spellEnd"/>
      <w:r w:rsidRPr="006D3007">
        <w:rPr>
          <w:rFonts w:ascii="Times New Roman" w:eastAsia="Times New Roman" w:hAnsi="Times New Roman" w:cs="Times New Roman"/>
          <w:i/>
          <w:sz w:val="26"/>
          <w:szCs w:val="26"/>
        </w:rPr>
        <w:t xml:space="preserve"> </w:t>
      </w:r>
      <w:r w:rsidRPr="006D3007">
        <w:rPr>
          <w:rFonts w:ascii="Times New Roman" w:eastAsia="Times New Roman" w:hAnsi="Times New Roman" w:cs="Times New Roman"/>
          <w:sz w:val="26"/>
          <w:szCs w:val="26"/>
        </w:rPr>
        <w:t xml:space="preserve">that cases of detained noncitizens involving a BIA appeal took on average “about five months;” however, those statistics did not acknowledge that cases took much longer at the IJ stage when there was an appeal, and that other time in those cases was unaccounted for. </w:t>
      </w:r>
      <w:r w:rsidRPr="006D3007">
        <w:rPr>
          <w:rFonts w:ascii="Times New Roman" w:eastAsia="Times New Roman" w:hAnsi="Times New Roman" w:cs="Times New Roman"/>
          <w:i/>
          <w:sz w:val="26"/>
          <w:szCs w:val="26"/>
        </w:rPr>
        <w:t>Id.</w:t>
      </w:r>
      <w:r w:rsidRPr="006D3007">
        <w:rPr>
          <w:rFonts w:ascii="Times New Roman" w:eastAsia="Times New Roman" w:hAnsi="Times New Roman" w:cs="Times New Roman"/>
          <w:sz w:val="26"/>
          <w:szCs w:val="26"/>
        </w:rPr>
        <w:t xml:space="preserve"> at 3. The government’s revised statement is that total completion time in cases where there was an appeal averaged 382 days, with a median of 272 days. </w:t>
      </w:r>
      <w:proofErr w:type="gramStart"/>
      <w:r w:rsidRPr="006D3007">
        <w:rPr>
          <w:rFonts w:ascii="Times New Roman" w:eastAsia="Times New Roman" w:hAnsi="Times New Roman" w:cs="Times New Roman"/>
          <w:i/>
          <w:sz w:val="26"/>
          <w:szCs w:val="26"/>
        </w:rPr>
        <w:t>Id.</w:t>
      </w:r>
      <w:r w:rsidRPr="006D3007">
        <w:rPr>
          <w:rFonts w:ascii="Times New Roman" w:eastAsia="Times New Roman" w:hAnsi="Times New Roman" w:cs="Times New Roman"/>
          <w:sz w:val="26"/>
          <w:szCs w:val="26"/>
        </w:rPr>
        <w:t>;</w:t>
      </w:r>
      <w:proofErr w:type="gramEnd"/>
      <w:r w:rsidRPr="006D3007">
        <w:rPr>
          <w:rFonts w:ascii="Times New Roman" w:eastAsia="Times New Roman" w:hAnsi="Times New Roman" w:cs="Times New Roman"/>
          <w:sz w:val="26"/>
          <w:szCs w:val="26"/>
        </w:rPr>
        <w:t xml:space="preserve"> </w:t>
      </w:r>
      <w:r w:rsidRPr="006D3007">
        <w:rPr>
          <w:rFonts w:ascii="Times New Roman" w:eastAsia="Times New Roman" w:hAnsi="Times New Roman" w:cs="Times New Roman"/>
          <w:i/>
          <w:sz w:val="26"/>
          <w:szCs w:val="26"/>
        </w:rPr>
        <w:t>see also</w:t>
      </w:r>
      <w:r w:rsidRPr="006D3007">
        <w:rPr>
          <w:rFonts w:ascii="Times New Roman" w:eastAsia="Times New Roman" w:hAnsi="Times New Roman" w:cs="Times New Roman"/>
          <w:sz w:val="26"/>
          <w:szCs w:val="26"/>
        </w:rPr>
        <w:t xml:space="preserve"> </w:t>
      </w:r>
      <w:r w:rsidRPr="006D3007">
        <w:rPr>
          <w:rFonts w:ascii="Times New Roman" w:eastAsia="Times New Roman" w:hAnsi="Times New Roman" w:cs="Times New Roman"/>
          <w:i/>
          <w:sz w:val="26"/>
          <w:szCs w:val="26"/>
        </w:rPr>
        <w:t>Jennings v. Rodriguez</w:t>
      </w:r>
      <w:r w:rsidRPr="006D3007">
        <w:rPr>
          <w:rFonts w:ascii="Times New Roman" w:eastAsia="Times New Roman" w:hAnsi="Times New Roman" w:cs="Times New Roman"/>
          <w:sz w:val="26"/>
          <w:szCs w:val="26"/>
        </w:rPr>
        <w:t xml:space="preserve">, 138 S. Ct. 830, 869 (2018) (Breyer, J., dissenting) (“The Government now tells us that the statistics it gave to the Court in </w:t>
      </w:r>
      <w:proofErr w:type="spellStart"/>
      <w:r w:rsidRPr="006D3007">
        <w:rPr>
          <w:rFonts w:ascii="Times New Roman" w:eastAsia="Times New Roman" w:hAnsi="Times New Roman" w:cs="Times New Roman"/>
          <w:i/>
          <w:sz w:val="26"/>
          <w:szCs w:val="26"/>
        </w:rPr>
        <w:t>Demore</w:t>
      </w:r>
      <w:proofErr w:type="spellEnd"/>
      <w:r w:rsidRPr="006D3007">
        <w:rPr>
          <w:rFonts w:ascii="Times New Roman" w:eastAsia="Times New Roman" w:hAnsi="Times New Roman" w:cs="Times New Roman"/>
          <w:sz w:val="26"/>
          <w:szCs w:val="26"/>
        </w:rPr>
        <w:t xml:space="preserve"> were wrong. Detention normally lasts twice </w:t>
      </w:r>
      <w:proofErr w:type="gramStart"/>
      <w:r w:rsidRPr="006D3007">
        <w:rPr>
          <w:rFonts w:ascii="Times New Roman" w:eastAsia="Times New Roman" w:hAnsi="Times New Roman" w:cs="Times New Roman"/>
          <w:sz w:val="26"/>
          <w:szCs w:val="26"/>
        </w:rPr>
        <w:t>as long as</w:t>
      </w:r>
      <w:proofErr w:type="gramEnd"/>
      <w:r w:rsidRPr="006D3007">
        <w:rPr>
          <w:rFonts w:ascii="Times New Roman" w:eastAsia="Times New Roman" w:hAnsi="Times New Roman" w:cs="Times New Roman"/>
          <w:sz w:val="26"/>
          <w:szCs w:val="26"/>
        </w:rPr>
        <w:t xml:space="preserve"> the Government then said it did. And, as I have pointed out, thousands of people here are held for considerably longer than six months without an opportunity to seek bail.”). For the </w:t>
      </w:r>
      <w:r w:rsidRPr="006D3007">
        <w:rPr>
          <w:rFonts w:ascii="Times New Roman" w:eastAsia="Times New Roman" w:hAnsi="Times New Roman" w:cs="Times New Roman"/>
          <w:i/>
          <w:sz w:val="26"/>
          <w:szCs w:val="26"/>
        </w:rPr>
        <w:t>Jennings</w:t>
      </w:r>
      <w:r w:rsidRPr="006D3007">
        <w:rPr>
          <w:rFonts w:ascii="Times New Roman" w:eastAsia="Times New Roman" w:hAnsi="Times New Roman" w:cs="Times New Roman"/>
          <w:sz w:val="26"/>
          <w:szCs w:val="26"/>
        </w:rPr>
        <w:t xml:space="preserve"> “mandatory subclass” of individuals like </w:t>
      </w:r>
      <w:r w:rsidR="006D3007">
        <w:rPr>
          <w:rFonts w:ascii="Times New Roman" w:eastAsia="Times New Roman" w:hAnsi="Times New Roman" w:cs="Times New Roman"/>
          <w:sz w:val="26"/>
          <w:szCs w:val="26"/>
        </w:rPr>
        <w:t>Mr. RESPONDENT</w:t>
      </w:r>
      <w:r w:rsidRPr="006D3007">
        <w:rPr>
          <w:rFonts w:ascii="Times New Roman" w:eastAsia="Times New Roman" w:hAnsi="Times New Roman" w:cs="Times New Roman"/>
          <w:sz w:val="26"/>
          <w:szCs w:val="26"/>
        </w:rPr>
        <w:t xml:space="preserve">, who are subject to 1226(c) detention, “the average detention . . . is nearly ten times the average assumed in </w:t>
      </w:r>
      <w:proofErr w:type="spellStart"/>
      <w:r w:rsidRPr="006D3007">
        <w:rPr>
          <w:rFonts w:ascii="Times New Roman" w:eastAsia="Times New Roman" w:hAnsi="Times New Roman" w:cs="Times New Roman"/>
          <w:i/>
          <w:sz w:val="26"/>
          <w:szCs w:val="26"/>
        </w:rPr>
        <w:t>Demore</w:t>
      </w:r>
      <w:proofErr w:type="spellEnd"/>
      <w:r w:rsidRPr="006D3007">
        <w:rPr>
          <w:rFonts w:ascii="Times New Roman" w:eastAsia="Times New Roman" w:hAnsi="Times New Roman" w:cs="Times New Roman"/>
          <w:sz w:val="26"/>
          <w:szCs w:val="26"/>
        </w:rPr>
        <w:t xml:space="preserve"> (427 days). Even for appeals, the average is three times what </w:t>
      </w:r>
      <w:proofErr w:type="spellStart"/>
      <w:r w:rsidRPr="006D3007">
        <w:rPr>
          <w:rFonts w:ascii="Times New Roman" w:eastAsia="Times New Roman" w:hAnsi="Times New Roman" w:cs="Times New Roman"/>
          <w:i/>
          <w:sz w:val="26"/>
          <w:szCs w:val="26"/>
        </w:rPr>
        <w:t>Demore</w:t>
      </w:r>
      <w:proofErr w:type="spellEnd"/>
      <w:r w:rsidRPr="006D3007">
        <w:rPr>
          <w:rFonts w:ascii="Times New Roman" w:eastAsia="Times New Roman" w:hAnsi="Times New Roman" w:cs="Times New Roman"/>
          <w:sz w:val="26"/>
          <w:szCs w:val="26"/>
        </w:rPr>
        <w:t xml:space="preserve"> envisioned (448 days).”  Resp. Supp. Br., </w:t>
      </w:r>
      <w:r w:rsidRPr="006D3007">
        <w:rPr>
          <w:rFonts w:ascii="Times New Roman" w:eastAsia="Times New Roman" w:hAnsi="Times New Roman" w:cs="Times New Roman"/>
          <w:i/>
          <w:sz w:val="26"/>
          <w:szCs w:val="26"/>
        </w:rPr>
        <w:t>Jennings v. Rodriguez</w:t>
      </w:r>
      <w:r w:rsidRPr="006D3007">
        <w:rPr>
          <w:rFonts w:ascii="Times New Roman" w:eastAsia="Times New Roman" w:hAnsi="Times New Roman" w:cs="Times New Roman"/>
          <w:sz w:val="26"/>
          <w:szCs w:val="26"/>
        </w:rPr>
        <w:t>, No. 15-1204, 2017 WL 430386, at *31 (U.S. Jan. 31, 2017).</w:t>
      </w:r>
    </w:p>
  </w:footnote>
  <w:footnote w:id="5">
    <w:p w14:paraId="40486A46" w14:textId="5456C00A" w:rsidR="00722151" w:rsidRPr="006D3007" w:rsidRDefault="00722151" w:rsidP="00D70601">
      <w:pPr>
        <w:spacing w:line="240" w:lineRule="auto"/>
        <w:jc w:val="both"/>
        <w:rPr>
          <w:rFonts w:ascii="Times New Roman" w:eastAsia="Times New Roman" w:hAnsi="Times New Roman" w:cs="Times New Roman"/>
          <w:sz w:val="26"/>
          <w:szCs w:val="26"/>
        </w:rPr>
      </w:pPr>
      <w:r w:rsidRPr="006D3007">
        <w:rPr>
          <w:rFonts w:ascii="Times New Roman" w:hAnsi="Times New Roman" w:cs="Times New Roman"/>
          <w:sz w:val="26"/>
          <w:szCs w:val="26"/>
          <w:vertAlign w:val="superscript"/>
        </w:rPr>
        <w:footnoteRef/>
      </w:r>
      <w:r w:rsidRPr="006D3007">
        <w:rPr>
          <w:rFonts w:ascii="Times New Roman" w:eastAsia="Times New Roman" w:hAnsi="Times New Roman" w:cs="Times New Roman"/>
          <w:sz w:val="26"/>
          <w:szCs w:val="26"/>
        </w:rPr>
        <w:t xml:space="preserve"> Courts do not hold the time required to litigate “avenues of relief that the law makes available” against a detainee. </w:t>
      </w:r>
      <w:r w:rsidRPr="006D3007">
        <w:rPr>
          <w:rFonts w:ascii="Times New Roman" w:eastAsia="Times New Roman" w:hAnsi="Times New Roman" w:cs="Times New Roman"/>
          <w:i/>
          <w:sz w:val="26"/>
          <w:szCs w:val="26"/>
        </w:rPr>
        <w:t>Ly</w:t>
      </w:r>
      <w:r w:rsidRPr="006D3007">
        <w:rPr>
          <w:rFonts w:ascii="Times New Roman" w:eastAsia="Times New Roman" w:hAnsi="Times New Roman" w:cs="Times New Roman"/>
          <w:sz w:val="26"/>
          <w:szCs w:val="26"/>
        </w:rPr>
        <w:t xml:space="preserve">, 351 F.3d at 272. </w:t>
      </w:r>
      <w:r w:rsidR="006D3007">
        <w:rPr>
          <w:rFonts w:ascii="Times New Roman" w:eastAsia="Times New Roman" w:hAnsi="Times New Roman" w:cs="Times New Roman"/>
          <w:sz w:val="26"/>
          <w:szCs w:val="26"/>
        </w:rPr>
        <w:t>Mr. RESPONDENT</w:t>
      </w:r>
      <w:r w:rsidRPr="006D3007">
        <w:rPr>
          <w:rFonts w:ascii="Times New Roman" w:eastAsia="Times New Roman" w:hAnsi="Times New Roman" w:cs="Times New Roman"/>
          <w:sz w:val="26"/>
          <w:szCs w:val="26"/>
        </w:rPr>
        <w:t xml:space="preserve"> has raised legitimate defenses to removal, as evidenced by IJ </w:t>
      </w:r>
      <w:proofErr w:type="spellStart"/>
      <w:r w:rsidRPr="006D3007">
        <w:rPr>
          <w:rFonts w:ascii="Times New Roman" w:eastAsia="Times New Roman" w:hAnsi="Times New Roman" w:cs="Times New Roman"/>
          <w:sz w:val="26"/>
          <w:szCs w:val="26"/>
        </w:rPr>
        <w:t>Mazzie’s</w:t>
      </w:r>
      <w:proofErr w:type="spellEnd"/>
      <w:r w:rsidRPr="006D3007">
        <w:rPr>
          <w:rFonts w:ascii="Times New Roman" w:eastAsia="Times New Roman" w:hAnsi="Times New Roman" w:cs="Times New Roman"/>
          <w:sz w:val="26"/>
          <w:szCs w:val="26"/>
        </w:rPr>
        <w:t xml:space="preserve"> grant of protection under CAT in her February 5, 2020 Order.</w:t>
      </w:r>
    </w:p>
  </w:footnote>
  <w:footnote w:id="6">
    <w:p w14:paraId="3521D812" w14:textId="1399C1B3" w:rsidR="00722151" w:rsidRPr="006D3007" w:rsidRDefault="00722151" w:rsidP="00D70601">
      <w:pPr>
        <w:spacing w:line="240" w:lineRule="auto"/>
        <w:jc w:val="both"/>
        <w:rPr>
          <w:rFonts w:ascii="Times New Roman" w:eastAsia="Times New Roman" w:hAnsi="Times New Roman" w:cs="Times New Roman"/>
          <w:sz w:val="26"/>
          <w:szCs w:val="26"/>
        </w:rPr>
      </w:pPr>
      <w:r w:rsidRPr="006D3007">
        <w:rPr>
          <w:rFonts w:ascii="Times New Roman" w:hAnsi="Times New Roman" w:cs="Times New Roman"/>
          <w:sz w:val="26"/>
          <w:szCs w:val="26"/>
          <w:vertAlign w:val="superscript"/>
        </w:rPr>
        <w:footnoteRef/>
      </w:r>
      <w:r w:rsidRPr="006D3007">
        <w:rPr>
          <w:rFonts w:ascii="Times New Roman" w:eastAsia="Times New Roman" w:hAnsi="Times New Roman" w:cs="Times New Roman"/>
          <w:sz w:val="26"/>
          <w:szCs w:val="26"/>
        </w:rPr>
        <w:t xml:space="preserve"> For example, eligibility for cancellation of removal is predicated on factors such as the absence of an aggravated felony conviction and the length of ties to the community—both of which are factors that correspondingly decrease the risks of flight and danger. </w:t>
      </w:r>
      <w:r w:rsidRPr="006D3007">
        <w:rPr>
          <w:rFonts w:ascii="Times New Roman" w:eastAsia="Times New Roman" w:hAnsi="Times New Roman" w:cs="Times New Roman"/>
          <w:i/>
          <w:sz w:val="26"/>
          <w:szCs w:val="26"/>
        </w:rPr>
        <w:t>See</w:t>
      </w:r>
      <w:r w:rsidRPr="006D3007">
        <w:rPr>
          <w:rFonts w:ascii="Times New Roman" w:eastAsia="Times New Roman" w:hAnsi="Times New Roman" w:cs="Times New Roman"/>
          <w:sz w:val="26"/>
          <w:szCs w:val="26"/>
        </w:rPr>
        <w:t xml:space="preserve"> 8 U.S.C. § 1229b(b)(1)(A), (C). Similarly, cancellation for immigrants who are not lawful permanent residents requires a showing of “good moral character,” </w:t>
      </w:r>
      <w:r w:rsidRPr="006D3007">
        <w:rPr>
          <w:rFonts w:ascii="Times New Roman" w:eastAsia="Times New Roman" w:hAnsi="Times New Roman" w:cs="Times New Roman"/>
          <w:i/>
          <w:sz w:val="26"/>
          <w:szCs w:val="26"/>
        </w:rPr>
        <w:t>id.</w:t>
      </w:r>
      <w:r w:rsidRPr="006D3007">
        <w:rPr>
          <w:rFonts w:ascii="Times New Roman" w:eastAsia="Times New Roman" w:hAnsi="Times New Roman" w:cs="Times New Roman"/>
          <w:sz w:val="26"/>
          <w:szCs w:val="26"/>
        </w:rPr>
        <w:t xml:space="preserve"> § 1229b(b)(1)(B), making it unlikely that an immigrant who qualifies for such relief could present a heightened danger to the public.</w:t>
      </w:r>
    </w:p>
    <w:p w14:paraId="0CA8B497" w14:textId="77777777" w:rsidR="00722151" w:rsidRPr="006D3007" w:rsidRDefault="00722151">
      <w:pPr>
        <w:spacing w:line="240" w:lineRule="auto"/>
        <w:rPr>
          <w:rFonts w:ascii="Times New Roman" w:eastAsia="Times New Roman" w:hAnsi="Times New Roman" w:cs="Times New Roman"/>
          <w:sz w:val="26"/>
          <w:szCs w:val="26"/>
        </w:rPr>
      </w:pPr>
    </w:p>
  </w:footnote>
  <w:footnote w:id="7">
    <w:p w14:paraId="6E6AFFCE" w14:textId="77777777" w:rsidR="00722151" w:rsidRPr="00B2152E" w:rsidRDefault="00722151">
      <w:pPr>
        <w:spacing w:line="240" w:lineRule="auto"/>
        <w:rPr>
          <w:rFonts w:ascii="Times New Roman" w:eastAsia="Times New Roman" w:hAnsi="Times New Roman" w:cs="Times New Roman"/>
          <w:sz w:val="26"/>
          <w:szCs w:val="26"/>
        </w:rPr>
      </w:pPr>
      <w:r w:rsidRPr="006D3007">
        <w:rPr>
          <w:rFonts w:ascii="Times New Roman" w:hAnsi="Times New Roman" w:cs="Times New Roman"/>
          <w:sz w:val="26"/>
          <w:szCs w:val="26"/>
          <w:vertAlign w:val="superscript"/>
        </w:rPr>
        <w:footnoteRef/>
      </w:r>
      <w:r w:rsidRPr="006D3007">
        <w:rPr>
          <w:rFonts w:ascii="Times New Roman" w:eastAsia="Times New Roman" w:hAnsi="Times New Roman" w:cs="Times New Roman"/>
          <w:sz w:val="26"/>
          <w:szCs w:val="26"/>
        </w:rPr>
        <w:t xml:space="preserve"> The </w:t>
      </w:r>
      <w:proofErr w:type="spellStart"/>
      <w:r w:rsidRPr="006D3007">
        <w:rPr>
          <w:rFonts w:ascii="Times New Roman" w:eastAsia="Times New Roman" w:hAnsi="Times New Roman" w:cs="Times New Roman"/>
          <w:i/>
          <w:sz w:val="26"/>
          <w:szCs w:val="26"/>
        </w:rPr>
        <w:t>Demore</w:t>
      </w:r>
      <w:proofErr w:type="spellEnd"/>
      <w:r w:rsidRPr="006D3007">
        <w:rPr>
          <w:rFonts w:ascii="Times New Roman" w:eastAsia="Times New Roman" w:hAnsi="Times New Roman" w:cs="Times New Roman"/>
          <w:i/>
          <w:sz w:val="26"/>
          <w:szCs w:val="26"/>
        </w:rPr>
        <w:t xml:space="preserve"> </w:t>
      </w:r>
      <w:r w:rsidRPr="006D3007">
        <w:rPr>
          <w:rFonts w:ascii="Times New Roman" w:eastAsia="Times New Roman" w:hAnsi="Times New Roman" w:cs="Times New Roman"/>
          <w:sz w:val="26"/>
          <w:szCs w:val="26"/>
        </w:rPr>
        <w:t xml:space="preserve">Court notably took it for granted that individuals subject to § 1226(c) would be removed eventually, or at least lose their case.  </w:t>
      </w:r>
      <w:r w:rsidRPr="006D3007">
        <w:rPr>
          <w:rFonts w:ascii="Times New Roman" w:eastAsia="Times New Roman" w:hAnsi="Times New Roman" w:cs="Times New Roman"/>
          <w:i/>
          <w:sz w:val="26"/>
          <w:szCs w:val="26"/>
        </w:rPr>
        <w:t>See, e.g.</w:t>
      </w:r>
      <w:r w:rsidRPr="006D3007">
        <w:rPr>
          <w:rFonts w:ascii="Times New Roman" w:eastAsia="Times New Roman" w:hAnsi="Times New Roman" w:cs="Times New Roman"/>
          <w:sz w:val="26"/>
          <w:szCs w:val="26"/>
        </w:rPr>
        <w:t xml:space="preserve">, 538 U.S. at 528 (“Such detention necessarily serves the purpose of preventing </w:t>
      </w:r>
      <w:r w:rsidRPr="006D3007">
        <w:rPr>
          <w:rFonts w:ascii="Times New Roman" w:eastAsia="Times New Roman" w:hAnsi="Times New Roman" w:cs="Times New Roman"/>
          <w:i/>
          <w:sz w:val="26"/>
          <w:szCs w:val="26"/>
        </w:rPr>
        <w:t>deportable</w:t>
      </w:r>
      <w:r w:rsidRPr="006D3007">
        <w:rPr>
          <w:rFonts w:ascii="Times New Roman" w:eastAsia="Times New Roman" w:hAnsi="Times New Roman" w:cs="Times New Roman"/>
          <w:sz w:val="26"/>
          <w:szCs w:val="26"/>
        </w:rPr>
        <w:t xml:space="preserve"> criminal aliens from fleeing prior to or during their removal proceedings.”) (emphasis added</w:t>
      </w:r>
      <w:proofErr w:type="gramStart"/>
      <w:r w:rsidRPr="006D3007">
        <w:rPr>
          <w:rFonts w:ascii="Times New Roman" w:eastAsia="Times New Roman" w:hAnsi="Times New Roman" w:cs="Times New Roman"/>
          <w:sz w:val="26"/>
          <w:szCs w:val="26"/>
        </w:rPr>
        <w:t>);</w:t>
      </w:r>
      <w:proofErr w:type="gramEnd"/>
      <w:r w:rsidRPr="006D3007">
        <w:rPr>
          <w:rFonts w:ascii="Times New Roman" w:eastAsia="Times New Roman" w:hAnsi="Times New Roman" w:cs="Times New Roman"/>
          <w:sz w:val="26"/>
          <w:szCs w:val="26"/>
        </w:rPr>
        <w:t xml:space="preserve"> </w:t>
      </w:r>
      <w:r w:rsidRPr="006D3007">
        <w:rPr>
          <w:rFonts w:ascii="Times New Roman" w:eastAsia="Times New Roman" w:hAnsi="Times New Roman" w:cs="Times New Roman"/>
          <w:i/>
          <w:sz w:val="26"/>
          <w:szCs w:val="26"/>
        </w:rPr>
        <w:t xml:space="preserve">id. </w:t>
      </w:r>
      <w:r w:rsidRPr="006D3007">
        <w:rPr>
          <w:rFonts w:ascii="Times New Roman" w:eastAsia="Times New Roman" w:hAnsi="Times New Roman" w:cs="Times New Roman"/>
          <w:sz w:val="26"/>
          <w:szCs w:val="26"/>
        </w:rPr>
        <w:t xml:space="preserve">at 529 (“In the remaining 15% of cases, in which the alien appeals the decision of the Immigration Judge to the Board of Immigration Appeals </w:t>
      </w:r>
      <w:proofErr w:type="gramStart"/>
      <w:r w:rsidRPr="006D3007">
        <w:rPr>
          <w:rFonts w:ascii="Times New Roman" w:eastAsia="Times New Roman" w:hAnsi="Times New Roman" w:cs="Times New Roman"/>
          <w:sz w:val="26"/>
          <w:szCs w:val="26"/>
        </w:rPr>
        <w:t>. . . .</w:t>
      </w:r>
      <w:proofErr w:type="gramEnd"/>
      <w:r w:rsidRPr="006D3007">
        <w:rPr>
          <w:rFonts w:ascii="Times New Roman" w:eastAsia="Times New Roman" w:hAnsi="Times New Roman" w:cs="Times New Roman"/>
          <w:sz w:val="26"/>
          <w:szCs w:val="26"/>
        </w:rPr>
        <w:t xml:space="preserve">”); </w:t>
      </w:r>
      <w:r w:rsidRPr="006D3007">
        <w:rPr>
          <w:rFonts w:ascii="Times New Roman" w:eastAsia="Times New Roman" w:hAnsi="Times New Roman" w:cs="Times New Roman"/>
          <w:i/>
          <w:sz w:val="26"/>
          <w:szCs w:val="26"/>
        </w:rPr>
        <w:t>id.</w:t>
      </w:r>
      <w:r w:rsidRPr="006D3007">
        <w:rPr>
          <w:rFonts w:ascii="Times New Roman" w:eastAsia="Times New Roman" w:hAnsi="Times New Roman" w:cs="Times New Roman"/>
          <w:sz w:val="26"/>
          <w:szCs w:val="26"/>
        </w:rPr>
        <w:t xml:space="preserve"> at 531 (Kennedy, J., concurring) (“[T]he ultimate purpose behind the detention is premised upon the alien’s deportability.”).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EE8"/>
    <w:multiLevelType w:val="hybridMultilevel"/>
    <w:tmpl w:val="3490EB12"/>
    <w:lvl w:ilvl="0" w:tplc="E08C209C">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64DF4"/>
    <w:multiLevelType w:val="multilevel"/>
    <w:tmpl w:val="849014DE"/>
    <w:lvl w:ilvl="0">
      <w:start w:val="1"/>
      <w:numFmt w:val="decimal"/>
      <w:lvlText w:val="%1."/>
      <w:lvlJc w:val="left"/>
      <w:pPr>
        <w:ind w:left="720" w:firstLine="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D521CC"/>
    <w:multiLevelType w:val="hybridMultilevel"/>
    <w:tmpl w:val="9FDEA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02289"/>
    <w:multiLevelType w:val="hybridMultilevel"/>
    <w:tmpl w:val="34340506"/>
    <w:lvl w:ilvl="0" w:tplc="E08C209C">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Bruning">
    <w15:presenceInfo w15:providerId="AD" w15:userId="S::jbruning@advrights.org::d10b505d-cffa-49af-93f8-e56f85fc28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048"/>
    <w:rsid w:val="00071EA1"/>
    <w:rsid w:val="00077121"/>
    <w:rsid w:val="00077F06"/>
    <w:rsid w:val="000969DB"/>
    <w:rsid w:val="000F59B0"/>
    <w:rsid w:val="00101B9A"/>
    <w:rsid w:val="0010758F"/>
    <w:rsid w:val="00125048"/>
    <w:rsid w:val="00133E5C"/>
    <w:rsid w:val="00144039"/>
    <w:rsid w:val="0016418E"/>
    <w:rsid w:val="001A4045"/>
    <w:rsid w:val="001D4CBB"/>
    <w:rsid w:val="001D4CF3"/>
    <w:rsid w:val="002101AF"/>
    <w:rsid w:val="0022613C"/>
    <w:rsid w:val="00226198"/>
    <w:rsid w:val="0025418E"/>
    <w:rsid w:val="002A52C6"/>
    <w:rsid w:val="002A6D97"/>
    <w:rsid w:val="002B22FF"/>
    <w:rsid w:val="002C15B2"/>
    <w:rsid w:val="002D414F"/>
    <w:rsid w:val="002E39DE"/>
    <w:rsid w:val="002F64D9"/>
    <w:rsid w:val="00300FFC"/>
    <w:rsid w:val="0030267B"/>
    <w:rsid w:val="00317DA1"/>
    <w:rsid w:val="00331E40"/>
    <w:rsid w:val="00337640"/>
    <w:rsid w:val="00350865"/>
    <w:rsid w:val="00355BE8"/>
    <w:rsid w:val="003821CD"/>
    <w:rsid w:val="003A2AA8"/>
    <w:rsid w:val="003A39BD"/>
    <w:rsid w:val="003D1809"/>
    <w:rsid w:val="003D5A2E"/>
    <w:rsid w:val="003F2A99"/>
    <w:rsid w:val="00412536"/>
    <w:rsid w:val="004207E1"/>
    <w:rsid w:val="004259DA"/>
    <w:rsid w:val="004277B3"/>
    <w:rsid w:val="00431DC1"/>
    <w:rsid w:val="0043481C"/>
    <w:rsid w:val="004416D2"/>
    <w:rsid w:val="0046364C"/>
    <w:rsid w:val="00472A37"/>
    <w:rsid w:val="00472FA5"/>
    <w:rsid w:val="00476482"/>
    <w:rsid w:val="00481D4B"/>
    <w:rsid w:val="004A0972"/>
    <w:rsid w:val="004A2086"/>
    <w:rsid w:val="004C6A02"/>
    <w:rsid w:val="004F2009"/>
    <w:rsid w:val="005134A6"/>
    <w:rsid w:val="00525C18"/>
    <w:rsid w:val="005365A8"/>
    <w:rsid w:val="0054595E"/>
    <w:rsid w:val="0058557B"/>
    <w:rsid w:val="005914EE"/>
    <w:rsid w:val="00594C9B"/>
    <w:rsid w:val="005A4336"/>
    <w:rsid w:val="005B2709"/>
    <w:rsid w:val="005C2B07"/>
    <w:rsid w:val="005D0543"/>
    <w:rsid w:val="005F32FD"/>
    <w:rsid w:val="00607B21"/>
    <w:rsid w:val="0061105B"/>
    <w:rsid w:val="006126CD"/>
    <w:rsid w:val="00664EF2"/>
    <w:rsid w:val="00673280"/>
    <w:rsid w:val="00682FC2"/>
    <w:rsid w:val="00683721"/>
    <w:rsid w:val="00694556"/>
    <w:rsid w:val="00695ACB"/>
    <w:rsid w:val="006A2A7A"/>
    <w:rsid w:val="006D3007"/>
    <w:rsid w:val="006E4DB4"/>
    <w:rsid w:val="007208F0"/>
    <w:rsid w:val="00722151"/>
    <w:rsid w:val="00723292"/>
    <w:rsid w:val="00774143"/>
    <w:rsid w:val="00777712"/>
    <w:rsid w:val="0079492C"/>
    <w:rsid w:val="007A62CE"/>
    <w:rsid w:val="007B6C01"/>
    <w:rsid w:val="007C1AE8"/>
    <w:rsid w:val="008001B3"/>
    <w:rsid w:val="0082552F"/>
    <w:rsid w:val="008270FA"/>
    <w:rsid w:val="00830A8E"/>
    <w:rsid w:val="00870D1D"/>
    <w:rsid w:val="008F0E42"/>
    <w:rsid w:val="00900631"/>
    <w:rsid w:val="00925356"/>
    <w:rsid w:val="0093767C"/>
    <w:rsid w:val="009745A2"/>
    <w:rsid w:val="00982B5F"/>
    <w:rsid w:val="009A1DC2"/>
    <w:rsid w:val="009B2BDB"/>
    <w:rsid w:val="009D1D6F"/>
    <w:rsid w:val="009E1C99"/>
    <w:rsid w:val="009E7130"/>
    <w:rsid w:val="00A55FBB"/>
    <w:rsid w:val="00A67792"/>
    <w:rsid w:val="00A80349"/>
    <w:rsid w:val="00A81031"/>
    <w:rsid w:val="00A84838"/>
    <w:rsid w:val="00AC2707"/>
    <w:rsid w:val="00AE7E7F"/>
    <w:rsid w:val="00AF130D"/>
    <w:rsid w:val="00B031C2"/>
    <w:rsid w:val="00B2152E"/>
    <w:rsid w:val="00B23A94"/>
    <w:rsid w:val="00B378F2"/>
    <w:rsid w:val="00B53AC9"/>
    <w:rsid w:val="00B63114"/>
    <w:rsid w:val="00B638B7"/>
    <w:rsid w:val="00B706EE"/>
    <w:rsid w:val="00BA5659"/>
    <w:rsid w:val="00BB73AF"/>
    <w:rsid w:val="00BC6B80"/>
    <w:rsid w:val="00BD63E9"/>
    <w:rsid w:val="00C1113F"/>
    <w:rsid w:val="00C21A46"/>
    <w:rsid w:val="00C36AFB"/>
    <w:rsid w:val="00C42E45"/>
    <w:rsid w:val="00C54975"/>
    <w:rsid w:val="00C62733"/>
    <w:rsid w:val="00C63A52"/>
    <w:rsid w:val="00C74C60"/>
    <w:rsid w:val="00CA4C91"/>
    <w:rsid w:val="00CB7F3F"/>
    <w:rsid w:val="00CD6F2A"/>
    <w:rsid w:val="00CD72A5"/>
    <w:rsid w:val="00CF4D32"/>
    <w:rsid w:val="00CF5B4E"/>
    <w:rsid w:val="00D04A02"/>
    <w:rsid w:val="00D06849"/>
    <w:rsid w:val="00D32702"/>
    <w:rsid w:val="00D70601"/>
    <w:rsid w:val="00D7707F"/>
    <w:rsid w:val="00D953F5"/>
    <w:rsid w:val="00DD459C"/>
    <w:rsid w:val="00DF2654"/>
    <w:rsid w:val="00E0380F"/>
    <w:rsid w:val="00E26DC5"/>
    <w:rsid w:val="00E2787E"/>
    <w:rsid w:val="00E552AE"/>
    <w:rsid w:val="00E71D0D"/>
    <w:rsid w:val="00E823EA"/>
    <w:rsid w:val="00EA7258"/>
    <w:rsid w:val="00EB092A"/>
    <w:rsid w:val="00EE7938"/>
    <w:rsid w:val="00EF4322"/>
    <w:rsid w:val="00EF5B88"/>
    <w:rsid w:val="00F11804"/>
    <w:rsid w:val="00F2389A"/>
    <w:rsid w:val="00F7218E"/>
    <w:rsid w:val="00FA3223"/>
    <w:rsid w:val="00FA4D29"/>
    <w:rsid w:val="00FC2110"/>
    <w:rsid w:val="00FE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338A"/>
  <w15:docId w15:val="{ACA2A04D-3441-4D04-9ABC-28FE97ED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355B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BE8"/>
    <w:rPr>
      <w:rFonts w:ascii="Segoe UI" w:hAnsi="Segoe UI" w:cs="Segoe UI"/>
      <w:sz w:val="18"/>
      <w:szCs w:val="18"/>
    </w:rPr>
  </w:style>
  <w:style w:type="paragraph" w:styleId="Header">
    <w:name w:val="header"/>
    <w:basedOn w:val="Normal"/>
    <w:link w:val="HeaderChar"/>
    <w:uiPriority w:val="99"/>
    <w:unhideWhenUsed/>
    <w:rsid w:val="00A84838"/>
    <w:pPr>
      <w:tabs>
        <w:tab w:val="center" w:pos="4680"/>
        <w:tab w:val="right" w:pos="9360"/>
      </w:tabs>
      <w:spacing w:line="240" w:lineRule="auto"/>
    </w:pPr>
  </w:style>
  <w:style w:type="character" w:customStyle="1" w:styleId="HeaderChar">
    <w:name w:val="Header Char"/>
    <w:basedOn w:val="DefaultParagraphFont"/>
    <w:link w:val="Header"/>
    <w:uiPriority w:val="99"/>
    <w:rsid w:val="00A84838"/>
  </w:style>
  <w:style w:type="paragraph" w:styleId="Footer">
    <w:name w:val="footer"/>
    <w:basedOn w:val="Normal"/>
    <w:link w:val="FooterChar"/>
    <w:uiPriority w:val="99"/>
    <w:unhideWhenUsed/>
    <w:rsid w:val="00A84838"/>
    <w:pPr>
      <w:tabs>
        <w:tab w:val="center" w:pos="4680"/>
        <w:tab w:val="right" w:pos="9360"/>
      </w:tabs>
      <w:spacing w:line="240" w:lineRule="auto"/>
    </w:pPr>
  </w:style>
  <w:style w:type="character" w:customStyle="1" w:styleId="FooterChar">
    <w:name w:val="Footer Char"/>
    <w:basedOn w:val="DefaultParagraphFont"/>
    <w:link w:val="Footer"/>
    <w:uiPriority w:val="99"/>
    <w:rsid w:val="00A84838"/>
  </w:style>
  <w:style w:type="character" w:styleId="CommentReference">
    <w:name w:val="annotation reference"/>
    <w:basedOn w:val="DefaultParagraphFont"/>
    <w:uiPriority w:val="99"/>
    <w:semiHidden/>
    <w:unhideWhenUsed/>
    <w:rsid w:val="00133E5C"/>
    <w:rPr>
      <w:sz w:val="16"/>
      <w:szCs w:val="16"/>
    </w:rPr>
  </w:style>
  <w:style w:type="paragraph" w:styleId="CommentText">
    <w:name w:val="annotation text"/>
    <w:basedOn w:val="Normal"/>
    <w:link w:val="CommentTextChar"/>
    <w:uiPriority w:val="99"/>
    <w:semiHidden/>
    <w:unhideWhenUsed/>
    <w:rsid w:val="00133E5C"/>
    <w:pPr>
      <w:spacing w:line="240" w:lineRule="auto"/>
    </w:pPr>
    <w:rPr>
      <w:sz w:val="20"/>
      <w:szCs w:val="20"/>
    </w:rPr>
  </w:style>
  <w:style w:type="character" w:customStyle="1" w:styleId="CommentTextChar">
    <w:name w:val="Comment Text Char"/>
    <w:basedOn w:val="DefaultParagraphFont"/>
    <w:link w:val="CommentText"/>
    <w:uiPriority w:val="99"/>
    <w:semiHidden/>
    <w:rsid w:val="00133E5C"/>
    <w:rPr>
      <w:sz w:val="20"/>
      <w:szCs w:val="20"/>
    </w:rPr>
  </w:style>
  <w:style w:type="paragraph" w:styleId="CommentSubject">
    <w:name w:val="annotation subject"/>
    <w:basedOn w:val="CommentText"/>
    <w:next w:val="CommentText"/>
    <w:link w:val="CommentSubjectChar"/>
    <w:uiPriority w:val="99"/>
    <w:semiHidden/>
    <w:unhideWhenUsed/>
    <w:rsid w:val="00133E5C"/>
    <w:rPr>
      <w:b/>
      <w:bCs/>
    </w:rPr>
  </w:style>
  <w:style w:type="character" w:customStyle="1" w:styleId="CommentSubjectChar">
    <w:name w:val="Comment Subject Char"/>
    <w:basedOn w:val="CommentTextChar"/>
    <w:link w:val="CommentSubject"/>
    <w:uiPriority w:val="99"/>
    <w:semiHidden/>
    <w:rsid w:val="00133E5C"/>
    <w:rPr>
      <w:b/>
      <w:bCs/>
      <w:sz w:val="20"/>
      <w:szCs w:val="20"/>
    </w:rPr>
  </w:style>
  <w:style w:type="paragraph" w:customStyle="1" w:styleId="GTDocID">
    <w:name w:val="GT DocID"/>
    <w:basedOn w:val="Normal"/>
    <w:next w:val="Normal"/>
    <w:link w:val="GTDocIDChar"/>
    <w:qFormat/>
    <w:rsid w:val="00B63114"/>
    <w:pPr>
      <w:spacing w:after="200"/>
    </w:pPr>
    <w:rPr>
      <w:rFonts w:eastAsiaTheme="minorHAnsi" w:cstheme="minorBidi"/>
      <w:i/>
      <w:noProof/>
      <w:sz w:val="16"/>
      <w:lang w:val="en-US"/>
    </w:rPr>
  </w:style>
  <w:style w:type="character" w:customStyle="1" w:styleId="GTDocIDChar">
    <w:name w:val="GT DocID Char"/>
    <w:basedOn w:val="DefaultParagraphFont"/>
    <w:link w:val="GTDocID"/>
    <w:rsid w:val="00B63114"/>
    <w:rPr>
      <w:rFonts w:eastAsiaTheme="minorHAnsi" w:cstheme="minorBidi"/>
      <w:i/>
      <w:noProof/>
      <w:sz w:val="16"/>
      <w:lang w:val="en-US"/>
    </w:rPr>
  </w:style>
  <w:style w:type="paragraph" w:styleId="FootnoteText">
    <w:name w:val="footnote text"/>
    <w:basedOn w:val="Normal"/>
    <w:link w:val="FootnoteTextChar"/>
    <w:uiPriority w:val="99"/>
    <w:semiHidden/>
    <w:unhideWhenUsed/>
    <w:rsid w:val="0016418E"/>
    <w:pPr>
      <w:spacing w:line="240" w:lineRule="auto"/>
    </w:pPr>
    <w:rPr>
      <w:sz w:val="20"/>
      <w:szCs w:val="20"/>
    </w:rPr>
  </w:style>
  <w:style w:type="character" w:customStyle="1" w:styleId="FootnoteTextChar">
    <w:name w:val="Footnote Text Char"/>
    <w:basedOn w:val="DefaultParagraphFont"/>
    <w:link w:val="FootnoteText"/>
    <w:uiPriority w:val="99"/>
    <w:semiHidden/>
    <w:rsid w:val="0016418E"/>
    <w:rPr>
      <w:sz w:val="20"/>
      <w:szCs w:val="20"/>
    </w:rPr>
  </w:style>
  <w:style w:type="character" w:styleId="FootnoteReference">
    <w:name w:val="footnote reference"/>
    <w:basedOn w:val="DefaultParagraphFont"/>
    <w:uiPriority w:val="99"/>
    <w:semiHidden/>
    <w:unhideWhenUsed/>
    <w:rsid w:val="0016418E"/>
    <w:rPr>
      <w:vertAlign w:val="superscript"/>
    </w:rPr>
  </w:style>
  <w:style w:type="paragraph" w:styleId="ListParagraph">
    <w:name w:val="List Paragraph"/>
    <w:basedOn w:val="Normal"/>
    <w:uiPriority w:val="34"/>
    <w:qFormat/>
    <w:rsid w:val="00723292"/>
    <w:pPr>
      <w:ind w:left="720"/>
      <w:contextualSpacing/>
    </w:pPr>
  </w:style>
  <w:style w:type="table" w:styleId="TableGrid">
    <w:name w:val="Table Grid"/>
    <w:basedOn w:val="TableNormal"/>
    <w:uiPriority w:val="39"/>
    <w:rsid w:val="004F20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2C6"/>
    <w:rPr>
      <w:color w:val="0000FF" w:themeColor="hyperlink"/>
      <w:u w:val="single"/>
    </w:rPr>
  </w:style>
  <w:style w:type="character" w:styleId="UnresolvedMention">
    <w:name w:val="Unresolved Mention"/>
    <w:basedOn w:val="DefaultParagraphFont"/>
    <w:uiPriority w:val="99"/>
    <w:semiHidden/>
    <w:unhideWhenUsed/>
    <w:rsid w:val="002A5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647234">
      <w:bodyDiv w:val="1"/>
      <w:marLeft w:val="0"/>
      <w:marRight w:val="0"/>
      <w:marTop w:val="0"/>
      <w:marBottom w:val="0"/>
      <w:divBdr>
        <w:top w:val="none" w:sz="0" w:space="0" w:color="auto"/>
        <w:left w:val="none" w:sz="0" w:space="0" w:color="auto"/>
        <w:bottom w:val="none" w:sz="0" w:space="0" w:color="auto"/>
        <w:right w:val="none" w:sz="0" w:space="0" w:color="auto"/>
      </w:divBdr>
    </w:div>
    <w:div w:id="172406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ice.gov/coronaviru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DC4D-3E60-477B-9ABC-372F1DD131C2}">
  <ds:schemaRefs>
    <ds:schemaRef ds:uri="http://schemas.microsoft.com/sharepoint/v3/contenttype/forms"/>
  </ds:schemaRefs>
</ds:datastoreItem>
</file>

<file path=customXml/itemProps2.xml><?xml version="1.0" encoding="utf-8"?>
<ds:datastoreItem xmlns:ds="http://schemas.openxmlformats.org/officeDocument/2006/customXml" ds:itemID="{D1305F72-39DD-4120-ADC2-5AE8C4B4A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CEDD1-557D-4B1B-882A-3F6149499A50}">
  <ds:schemaRefs>
    <ds:schemaRef ds:uri="http://purl.org/dc/elements/1.1/"/>
    <ds:schemaRef ds:uri="http://purl.org/dc/terms/"/>
    <ds:schemaRef ds:uri="http://schemas.microsoft.com/office/2006/metadata/properties"/>
    <ds:schemaRef ds:uri="http://www.w3.org/XML/1998/namespace"/>
    <ds:schemaRef ds:uri="bed25f54-c737-4842-840d-8f149c7a5f19"/>
    <ds:schemaRef ds:uri="b0ab9129-b5fc-4ed6-87b5-5ac702184210"/>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3134692-39BC-4FD2-8592-8384A65D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6940</Words>
  <Characters>39563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Casper</dc:creator>
  <cp:lastModifiedBy>John Bruning</cp:lastModifiedBy>
  <cp:revision>2</cp:revision>
  <cp:lastPrinted>2020-05-04T17:27:00Z</cp:lastPrinted>
  <dcterms:created xsi:type="dcterms:W3CDTF">2020-05-18T19:16:00Z</dcterms:created>
  <dcterms:modified xsi:type="dcterms:W3CDTF">2020-05-18T19:16:00Z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DOCXDOCID">
    <vt:lpwstr>ACTIVE 50346079v1</vt:lpwstr>
  </property>
  <property fmtid="{D5CDD505-2E9C-101B-9397-08002B2CF9AE}" pid="4" name="DocXLocation">
    <vt:lpwstr>Every Page</vt:lpwstr>
  </property>
  <property fmtid="{D5CDD505-2E9C-101B-9397-08002B2CF9AE}" pid="5" name="DocXFormat">
    <vt:lpwstr>DefaultFormat</vt:lpwstr>
  </property>
</Properties>
</file>